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6" w:firstLine="0"/>
        <w:jc w:val="center"/>
        <w:rPr>
          <w:b w:val="1"/>
        </w:rPr>
      </w:pPr>
      <w:r w:rsidDel="00000000" w:rsidR="00000000" w:rsidRPr="00000000">
        <w:rPr>
          <w:b w:val="1"/>
          <w:rtl w:val="0"/>
        </w:rPr>
        <w:t xml:space="preserve">Халықаралық рецензияланатын басылымдағы жарияланымдар тізімі</w:t>
      </w:r>
    </w:p>
    <w:p w:rsidR="00000000" w:rsidDel="00000000" w:rsidP="00000000" w:rsidRDefault="00000000" w:rsidRPr="00000000" w14:paraId="00000002">
      <w:pPr>
        <w:jc w:val="center"/>
        <w:rPr>
          <w:b w:val="1"/>
        </w:rPr>
      </w:pPr>
      <w:r w:rsidDel="00000000" w:rsidR="00000000" w:rsidRPr="00000000">
        <w:rPr>
          <w:b w:val="1"/>
          <w:rtl w:val="0"/>
        </w:rPr>
        <w:t xml:space="preserve">Сарсенова Лаззат Кадиргалиевна</w:t>
      </w:r>
    </w:p>
    <w:p w:rsidR="00000000" w:rsidDel="00000000" w:rsidP="00000000" w:rsidRDefault="00000000" w:rsidRPr="00000000" w14:paraId="00000003">
      <w:pPr>
        <w:ind w:left="426" w:firstLine="0"/>
        <w:jc w:val="both"/>
        <w:rPr>
          <w:u w:val="singl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Автордың идентификаторы (болған жағдайда): </w:t>
      </w:r>
    </w:p>
    <w:p w:rsidR="00000000" w:rsidDel="00000000" w:rsidP="00000000" w:rsidRDefault="00000000" w:rsidRPr="00000000" w14:paraId="00000005">
      <w:pPr>
        <w:rPr/>
      </w:pPr>
      <w:r w:rsidDel="00000000" w:rsidR="00000000" w:rsidRPr="00000000">
        <w:rPr>
          <w:rtl w:val="0"/>
        </w:rPr>
        <w:t xml:space="preserve">Scopus Author ID: 57218488329</w:t>
      </w:r>
    </w:p>
    <w:p w:rsidR="00000000" w:rsidDel="00000000" w:rsidP="00000000" w:rsidRDefault="00000000" w:rsidRPr="00000000" w14:paraId="00000006">
      <w:pPr>
        <w:rPr/>
      </w:pPr>
      <w:r w:rsidDel="00000000" w:rsidR="00000000" w:rsidRPr="00000000">
        <w:rPr>
          <w:rtl w:val="0"/>
        </w:rPr>
        <w:t xml:space="preserve">Web of Science Researcher ID: E-5331-2015</w:t>
      </w:r>
    </w:p>
    <w:p w:rsidR="00000000" w:rsidDel="00000000" w:rsidP="00000000" w:rsidRDefault="00000000" w:rsidRPr="00000000" w14:paraId="00000007">
      <w:pPr>
        <w:rPr/>
      </w:pPr>
      <w:r w:rsidDel="00000000" w:rsidR="00000000" w:rsidRPr="00000000">
        <w:rPr>
          <w:rtl w:val="0"/>
        </w:rPr>
        <w:t xml:space="preserve">ORCID:0000-0001-8643-0703 </w:t>
      </w:r>
    </w:p>
    <w:p w:rsidR="00000000" w:rsidDel="00000000" w:rsidP="00000000" w:rsidRDefault="00000000" w:rsidRPr="00000000" w14:paraId="00000008">
      <w:pPr>
        <w:rPr>
          <w:highlight w:val="yellow"/>
        </w:rPr>
      </w:pPr>
      <w:r w:rsidDel="00000000" w:rsidR="00000000" w:rsidRPr="00000000">
        <w:rPr>
          <w:rtl w:val="0"/>
        </w:rPr>
      </w:r>
    </w:p>
    <w:tbl>
      <w:tblPr>
        <w:tblStyle w:val="Table1"/>
        <w:tblpPr w:leftFromText="180" w:rightFromText="180" w:topFromText="0" w:bottomFromText="200" w:vertAnchor="text" w:horzAnchor="text" w:tblpX="0" w:tblpY="102"/>
        <w:tblW w:w="14141.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
        <w:gridCol w:w="1992"/>
        <w:gridCol w:w="993"/>
        <w:gridCol w:w="1842"/>
        <w:gridCol w:w="1985"/>
        <w:gridCol w:w="1276"/>
        <w:gridCol w:w="1984"/>
        <w:gridCol w:w="1985"/>
        <w:gridCol w:w="1701"/>
        <w:tblGridChange w:id="0">
          <w:tblGrid>
            <w:gridCol w:w="384"/>
            <w:gridCol w:w="1992"/>
            <w:gridCol w:w="993"/>
            <w:gridCol w:w="1842"/>
            <w:gridCol w:w="1985"/>
            <w:gridCol w:w="1276"/>
            <w:gridCol w:w="1984"/>
            <w:gridCol w:w="1985"/>
            <w:gridCol w:w="1701"/>
          </w:tblGrid>
        </w:tblGridChange>
      </w:tblGrid>
      <w:tr>
        <w:trPr>
          <w:cantSplit w:val="0"/>
          <w:trHeight w:val="1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276" w:lineRule="auto"/>
              <w:ind w:left="29" w:firstLine="0"/>
              <w:jc w:val="both"/>
              <w:rPr/>
            </w:pPr>
            <w:r w:rsidDel="00000000" w:rsidR="00000000" w:rsidRPr="00000000">
              <w:rPr>
                <w:rtl w:val="0"/>
              </w:rPr>
              <w:t xml:space="preserve">№</w:t>
            </w:r>
          </w:p>
          <w:p w:rsidR="00000000" w:rsidDel="00000000" w:rsidP="00000000" w:rsidRDefault="00000000" w:rsidRPr="00000000" w14:paraId="0000000A">
            <w:pPr>
              <w:jc w:val="center"/>
              <w:rPr/>
            </w:pPr>
            <w:r w:rsidDel="00000000" w:rsidR="00000000" w:rsidRPr="00000000">
              <w:rPr>
                <w:rtl w:val="0"/>
              </w:rPr>
              <w:t xml:space="preserve">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center"/>
              <w:rPr/>
            </w:pPr>
            <w:r w:rsidDel="00000000" w:rsidR="00000000" w:rsidRPr="00000000">
              <w:rPr>
                <w:rtl w:val="0"/>
              </w:rPr>
              <w:t xml:space="preserve">Жарияланымның атауы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center"/>
              <w:rPr/>
            </w:pPr>
            <w:r w:rsidDel="00000000" w:rsidR="00000000" w:rsidRPr="00000000">
              <w:rPr>
                <w:rtl w:val="0"/>
              </w:rPr>
              <w:t xml:space="preserve">Жарияланым түрі (мақала, шолу, т.б.)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jc w:val="center"/>
              <w:rPr/>
            </w:pPr>
            <w:r w:rsidDel="00000000" w:rsidR="00000000" w:rsidRPr="00000000">
              <w:rPr>
                <w:rtl w:val="0"/>
              </w:rPr>
              <w:t xml:space="preserve">Журналдың атауы, жариялау жылы (деректер базалары бойынша), DOI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jc w:val="center"/>
              <w:rPr/>
            </w:pPr>
            <w:r w:rsidDel="00000000" w:rsidR="00000000" w:rsidRPr="00000000">
              <w:rPr>
                <w:rtl w:val="0"/>
              </w:rPr>
              <w:t xml:space="preserve">Журналдың жариялау жылы бойынша Journal Citation Reports деректері бойынша импактфакторы және ғылым саласы*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pPr>
            <w:r w:rsidDel="00000000" w:rsidR="00000000" w:rsidRPr="00000000">
              <w:rPr>
                <w:rtl w:val="0"/>
              </w:rPr>
              <w:t xml:space="preserve">Web of Science Core Collection (Веб оф Сайенс Кор Коллекшн) деректер базасындағы индексі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center"/>
              <w:rPr/>
            </w:pPr>
            <w:r w:rsidDel="00000000" w:rsidR="00000000" w:rsidRPr="00000000">
              <w:rPr>
                <w:rtl w:val="0"/>
              </w:rPr>
              <w:t xml:space="preserve">Журналдың жариялау жылы бойынша Scopus (Скопус) деректорі бойынша. CiteScore (СайтСкор) процентилі және ғылым саласы*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pPr>
            <w:r w:rsidDel="00000000" w:rsidR="00000000" w:rsidRPr="00000000">
              <w:rPr>
                <w:rtl w:val="0"/>
              </w:rPr>
              <w:t xml:space="preserve">Авторлардың АЖТ (үміткердің АЖТ сызу)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pPr>
            <w:r w:rsidDel="00000000" w:rsidR="00000000" w:rsidRPr="00000000">
              <w:rPr>
                <w:rtl w:val="0"/>
              </w:rPr>
              <w:t xml:space="preserve">Үміткердің рөлі (тең автор, бірінші автор немесе корреспонденция үшін автор)</w:t>
            </w:r>
          </w:p>
        </w:tc>
      </w:tr>
      <w:tr>
        <w:trPr>
          <w:cantSplit w:val="0"/>
          <w:trHeight w:val="1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center"/>
              <w:rPr/>
            </w:pPr>
            <w:r w:rsidDel="00000000" w:rsidR="00000000" w:rsidRPr="00000000">
              <w:rPr>
                <w:rtl w:val="0"/>
              </w:rPr>
              <w:t xml:space="preserve">Extraction, Isolation of Bioactive Compounds and Therapeutic Potential of Rapeseed (Brassica napus 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center"/>
              <w:rPr/>
            </w:pPr>
            <w:r w:rsidDel="00000000" w:rsidR="00000000" w:rsidRPr="00000000">
              <w:rPr>
                <w:rtl w:val="0"/>
              </w:rPr>
              <w:t xml:space="preserve">Шолу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center"/>
              <w:rPr/>
            </w:pPr>
            <w:r w:rsidDel="00000000" w:rsidR="00000000" w:rsidRPr="00000000">
              <w:rPr>
                <w:rtl w:val="0"/>
              </w:rPr>
              <w:t xml:space="preserve">Molecules</w:t>
            </w:r>
          </w:p>
          <w:p w:rsidR="00000000" w:rsidDel="00000000" w:rsidP="00000000" w:rsidRDefault="00000000" w:rsidRPr="00000000" w14:paraId="00000017">
            <w:pPr>
              <w:jc w:val="center"/>
              <w:rPr/>
            </w:pPr>
            <w:r w:rsidDel="00000000" w:rsidR="00000000" w:rsidRPr="00000000">
              <w:rPr>
                <w:rtl w:val="0"/>
              </w:rPr>
              <w:t xml:space="preserve">2022, Volume 27,  Issue 24  </w:t>
            </w:r>
          </w:p>
          <w:p w:rsidR="00000000" w:rsidDel="00000000" w:rsidP="00000000" w:rsidRDefault="00000000" w:rsidRPr="00000000" w14:paraId="00000018">
            <w:pPr>
              <w:jc w:val="center"/>
              <w:rPr/>
            </w:pPr>
            <w:hyperlink r:id="rId7">
              <w:r w:rsidDel="00000000" w:rsidR="00000000" w:rsidRPr="00000000">
                <w:rPr>
                  <w:color w:val="1155cc"/>
                  <w:u w:val="single"/>
                  <w:rtl w:val="0"/>
                </w:rPr>
                <w:t xml:space="preserve">https://doi.org/10.3390/molecules27248824</w:t>
              </w:r>
            </w:hyperlink>
            <w:r w:rsidDel="00000000" w:rsidR="00000000" w:rsidRPr="00000000">
              <w:rPr>
                <w:rtl w:val="0"/>
              </w:rPr>
              <w:t xml:space="preserve">  </w:t>
            </w:r>
            <w:hyperlink r:id="rId8">
              <w:r w:rsidDel="00000000" w:rsidR="00000000" w:rsidRPr="00000000">
                <w:rPr>
                  <w:color w:val="1155cc"/>
                  <w:u w:val="single"/>
                  <w:rtl w:val="0"/>
                </w:rPr>
                <w:t xml:space="preserve">https://www.scopus.com/record/display.uri?eid=2-s2.0-85144561412&amp;origin=recordpage</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center"/>
              <w:rPr/>
            </w:pPr>
            <w:r w:rsidDel="00000000" w:rsidR="00000000" w:rsidRPr="00000000">
              <w:rPr>
                <w:rtl w:val="0"/>
              </w:rPr>
              <w:t xml:space="preserve">4.2;</w:t>
            </w:r>
          </w:p>
          <w:p w:rsidR="00000000" w:rsidDel="00000000" w:rsidP="00000000" w:rsidRDefault="00000000" w:rsidRPr="00000000" w14:paraId="0000001A">
            <w:pPr>
              <w:jc w:val="center"/>
              <w:rPr/>
            </w:pPr>
            <w:r w:rsidDel="00000000" w:rsidR="00000000" w:rsidRPr="00000000">
              <w:rPr>
                <w:rtl w:val="0"/>
              </w:rPr>
              <w:t xml:space="preserve">Q2  in Pharmacology, Toxicology and Pharmaceutics; Pharmaceutical Science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center"/>
              <w:rPr/>
            </w:pPr>
            <w:r w:rsidDel="00000000" w:rsidR="00000000" w:rsidRPr="00000000">
              <w:rPr>
                <w:rtl w:val="0"/>
              </w:rPr>
              <w:t xml:space="preserve">4.2 Q2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center"/>
              <w:rPr/>
            </w:pPr>
            <w:r w:rsidDel="00000000" w:rsidR="00000000" w:rsidRPr="00000000">
              <w:rPr>
                <w:rtl w:val="0"/>
              </w:rPr>
              <w:t xml:space="preserve">7.4;</w:t>
            </w:r>
          </w:p>
          <w:p w:rsidR="00000000" w:rsidDel="00000000" w:rsidP="00000000" w:rsidRDefault="00000000" w:rsidRPr="00000000" w14:paraId="0000001D">
            <w:pPr>
              <w:jc w:val="center"/>
              <w:rPr/>
            </w:pPr>
            <w:r w:rsidDel="00000000" w:rsidR="00000000" w:rsidRPr="00000000">
              <w:rPr>
                <w:rtl w:val="0"/>
              </w:rPr>
              <w:t xml:space="preserve">81% in Pharmacology, Toxicology and Pharmaceutics; Pharmaceutical Science</w:t>
            </w:r>
          </w:p>
          <w:p w:rsidR="00000000" w:rsidDel="00000000" w:rsidP="00000000" w:rsidRDefault="00000000" w:rsidRPr="00000000" w14:paraId="0000001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center"/>
              <w:rPr/>
            </w:pPr>
            <w:r w:rsidDel="00000000" w:rsidR="00000000" w:rsidRPr="00000000">
              <w:rPr>
                <w:rtl w:val="0"/>
              </w:rPr>
              <w:t xml:space="preserve">Tileuberdi N.;</w:t>
            </w:r>
          </w:p>
          <w:p w:rsidR="00000000" w:rsidDel="00000000" w:rsidP="00000000" w:rsidRDefault="00000000" w:rsidRPr="00000000" w14:paraId="00000020">
            <w:pPr>
              <w:jc w:val="center"/>
              <w:rPr/>
            </w:pPr>
            <w:r w:rsidDel="00000000" w:rsidR="00000000" w:rsidRPr="00000000">
              <w:rPr>
                <w:rtl w:val="0"/>
              </w:rPr>
              <w:t xml:space="preserve">Turgumbayeva A.;</w:t>
            </w:r>
          </w:p>
          <w:p w:rsidR="00000000" w:rsidDel="00000000" w:rsidP="00000000" w:rsidRDefault="00000000" w:rsidRPr="00000000" w14:paraId="00000021">
            <w:pPr>
              <w:jc w:val="center"/>
              <w:rPr/>
            </w:pPr>
            <w:r w:rsidDel="00000000" w:rsidR="00000000" w:rsidRPr="00000000">
              <w:rPr>
                <w:rtl w:val="0"/>
              </w:rPr>
              <w:t xml:space="preserve">Yeskaliyeva B.;</w:t>
            </w:r>
          </w:p>
          <w:p w:rsidR="00000000" w:rsidDel="00000000" w:rsidP="00000000" w:rsidRDefault="00000000" w:rsidRPr="00000000" w14:paraId="00000022">
            <w:pPr>
              <w:jc w:val="center"/>
              <w:rPr>
                <w:u w:val="single"/>
              </w:rPr>
            </w:pPr>
            <w:r w:rsidDel="00000000" w:rsidR="00000000" w:rsidRPr="00000000">
              <w:rPr>
                <w:u w:val="single"/>
                <w:rtl w:val="0"/>
              </w:rPr>
              <w:t xml:space="preserve">Sarsenova L.;</w:t>
            </w:r>
          </w:p>
          <w:p w:rsidR="00000000" w:rsidDel="00000000" w:rsidP="00000000" w:rsidRDefault="00000000" w:rsidRPr="00000000" w14:paraId="00000023">
            <w:pPr>
              <w:jc w:val="center"/>
              <w:rPr/>
            </w:pPr>
            <w:r w:rsidDel="00000000" w:rsidR="00000000" w:rsidRPr="00000000">
              <w:rPr>
                <w:rtl w:val="0"/>
              </w:rPr>
              <w:t xml:space="preserve">Issayeva R.</w:t>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pPr>
            <w:r w:rsidDel="00000000" w:rsidR="00000000" w:rsidRPr="00000000">
              <w:rPr>
                <w:rtl w:val="0"/>
              </w:rPr>
              <w:t xml:space="preserve">Тең автор</w:t>
            </w:r>
          </w:p>
        </w:tc>
      </w:tr>
      <w:tr>
        <w:trPr>
          <w:cantSplit w:val="0"/>
          <w:trHeight w:val="1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center"/>
              <w:rPr/>
            </w:pPr>
            <w:r w:rsidDel="00000000" w:rsidR="00000000" w:rsidRPr="00000000">
              <w:rPr>
                <w:rtl w:val="0"/>
              </w:rPr>
              <w:t xml:space="preserve">Exploring Four Atraphaxis Species: Traditional Medicinal Uses, Phytochemistry, and Pharmacological Activities</w:t>
            </w:r>
          </w:p>
          <w:p w:rsidR="00000000" w:rsidDel="00000000" w:rsidP="00000000" w:rsidRDefault="00000000" w:rsidRPr="00000000" w14:paraId="0000002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pPr>
            <w:r w:rsidDel="00000000" w:rsidR="00000000" w:rsidRPr="00000000">
              <w:rPr>
                <w:rtl w:val="0"/>
              </w:rPr>
              <w:t xml:space="preserve">Шолу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pPr>
            <w:bookmarkStart w:colFirst="0" w:colLast="0" w:name="_heading=h.gjblikghgvt1" w:id="0"/>
            <w:bookmarkEnd w:id="0"/>
            <w:r w:rsidDel="00000000" w:rsidR="00000000" w:rsidRPr="00000000">
              <w:rPr>
                <w:rtl w:val="0"/>
              </w:rPr>
              <w:t xml:space="preserve">Molecules</w:t>
            </w:r>
          </w:p>
          <w:p w:rsidR="00000000" w:rsidDel="00000000" w:rsidP="00000000" w:rsidRDefault="00000000" w:rsidRPr="00000000" w14:paraId="0000002C">
            <w:pPr>
              <w:jc w:val="center"/>
              <w:rPr/>
            </w:pPr>
            <w:bookmarkStart w:colFirst="0" w:colLast="0" w:name="_heading=h.fadf2wguaqof" w:id="1"/>
            <w:bookmarkEnd w:id="1"/>
            <w:r w:rsidDel="00000000" w:rsidR="00000000" w:rsidRPr="00000000">
              <w:rPr>
                <w:rtl w:val="0"/>
              </w:rPr>
              <w:t xml:space="preserve">2024, Volume 29  Issue 4 </w:t>
            </w:r>
          </w:p>
          <w:p w:rsidR="00000000" w:rsidDel="00000000" w:rsidP="00000000" w:rsidRDefault="00000000" w:rsidRPr="00000000" w14:paraId="0000002D">
            <w:pPr>
              <w:jc w:val="center"/>
              <w:rPr/>
            </w:pPr>
            <w:bookmarkStart w:colFirst="0" w:colLast="0" w:name="_heading=h.adc9eydc3b98" w:id="2"/>
            <w:bookmarkEnd w:id="2"/>
            <w:hyperlink r:id="rId9">
              <w:r w:rsidDel="00000000" w:rsidR="00000000" w:rsidRPr="00000000">
                <w:rPr>
                  <w:color w:val="1155cc"/>
                  <w:u w:val="single"/>
                  <w:rtl w:val="0"/>
                </w:rPr>
                <w:t xml:space="preserve">https://doi.org/10.3390/molecules29040910</w:t>
              </w:r>
            </w:hyperlink>
            <w:r w:rsidDel="00000000" w:rsidR="00000000" w:rsidRPr="00000000">
              <w:rPr>
                <w:rtl w:val="0"/>
              </w:rPr>
              <w:t xml:space="preserve"> </w:t>
            </w:r>
          </w:p>
          <w:p w:rsidR="00000000" w:rsidDel="00000000" w:rsidP="00000000" w:rsidRDefault="00000000" w:rsidRPr="00000000" w14:paraId="0000002E">
            <w:pPr>
              <w:jc w:val="center"/>
              <w:rPr/>
            </w:pPr>
            <w:bookmarkStart w:colFirst="0" w:colLast="0" w:name="_heading=h.55o92ieo4rlp" w:id="3"/>
            <w:bookmarkEnd w:id="3"/>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pPr>
            <w:r w:rsidDel="00000000" w:rsidR="00000000" w:rsidRPr="00000000">
              <w:rPr>
                <w:rtl w:val="0"/>
              </w:rPr>
              <w:t xml:space="preserve">4.2;</w:t>
            </w:r>
          </w:p>
          <w:p w:rsidR="00000000" w:rsidDel="00000000" w:rsidP="00000000" w:rsidRDefault="00000000" w:rsidRPr="00000000" w14:paraId="00000030">
            <w:pPr>
              <w:jc w:val="center"/>
              <w:rPr/>
            </w:pPr>
            <w:r w:rsidDel="00000000" w:rsidR="00000000" w:rsidRPr="00000000">
              <w:rPr>
                <w:rtl w:val="0"/>
              </w:rPr>
              <w:t xml:space="preserve">Q2  in Pharmacology, Toxicology and Pharmaceutics; Pharmaceutical Science</w:t>
            </w:r>
          </w:p>
          <w:p w:rsidR="00000000" w:rsidDel="00000000" w:rsidP="00000000" w:rsidRDefault="00000000" w:rsidRPr="00000000" w14:paraId="0000003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center"/>
              <w:rPr/>
            </w:pPr>
            <w:r w:rsidDel="00000000" w:rsidR="00000000" w:rsidRPr="00000000">
              <w:rPr>
                <w:rtl w:val="0"/>
              </w:rPr>
              <w:t xml:space="preserve">4.2  Q2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center"/>
              <w:rPr/>
            </w:pPr>
            <w:r w:rsidDel="00000000" w:rsidR="00000000" w:rsidRPr="00000000">
              <w:rPr>
                <w:rtl w:val="0"/>
              </w:rPr>
              <w:t xml:space="preserve">7.4;</w:t>
            </w:r>
          </w:p>
          <w:p w:rsidR="00000000" w:rsidDel="00000000" w:rsidP="00000000" w:rsidRDefault="00000000" w:rsidRPr="00000000" w14:paraId="00000034">
            <w:pPr>
              <w:jc w:val="center"/>
              <w:rPr/>
            </w:pPr>
            <w:r w:rsidDel="00000000" w:rsidR="00000000" w:rsidRPr="00000000">
              <w:rPr>
                <w:rtl w:val="0"/>
              </w:rPr>
              <w:t xml:space="preserve">81% in Pharmacology, Toxicology and Pharmaceutics; Pharmaceutical Science</w:t>
            </w:r>
          </w:p>
          <w:p w:rsidR="00000000" w:rsidDel="00000000" w:rsidP="00000000" w:rsidRDefault="00000000" w:rsidRPr="00000000" w14:paraId="00000035">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pPr>
            <w:r w:rsidDel="00000000" w:rsidR="00000000" w:rsidRPr="00000000">
              <w:rPr>
                <w:rtl w:val="0"/>
              </w:rPr>
              <w:t xml:space="preserve">Abilkassymova A.;</w:t>
            </w:r>
          </w:p>
          <w:p w:rsidR="00000000" w:rsidDel="00000000" w:rsidP="00000000" w:rsidRDefault="00000000" w:rsidRPr="00000000" w14:paraId="00000037">
            <w:pPr>
              <w:jc w:val="center"/>
              <w:rPr>
                <w:u w:val="single"/>
              </w:rPr>
            </w:pPr>
            <w:r w:rsidDel="00000000" w:rsidR="00000000" w:rsidRPr="00000000">
              <w:rPr>
                <w:rtl w:val="0"/>
              </w:rPr>
              <w:t xml:space="preserve">Turgumbayeva A.; </w:t>
            </w:r>
            <w:r w:rsidDel="00000000" w:rsidR="00000000" w:rsidRPr="00000000">
              <w:rPr>
                <w:u w:val="single"/>
                <w:rtl w:val="0"/>
              </w:rPr>
              <w:t xml:space="preserve">Sarsenova, L.;</w:t>
            </w:r>
          </w:p>
          <w:p w:rsidR="00000000" w:rsidDel="00000000" w:rsidP="00000000" w:rsidRDefault="00000000" w:rsidRPr="00000000" w14:paraId="00000038">
            <w:pPr>
              <w:jc w:val="center"/>
              <w:rPr/>
            </w:pPr>
            <w:r w:rsidDel="00000000" w:rsidR="00000000" w:rsidRPr="00000000">
              <w:rPr>
                <w:rtl w:val="0"/>
              </w:rPr>
              <w:t xml:space="preserve">Tastambek K.;</w:t>
            </w:r>
          </w:p>
          <w:p w:rsidR="00000000" w:rsidDel="00000000" w:rsidP="00000000" w:rsidRDefault="00000000" w:rsidRPr="00000000" w14:paraId="00000039">
            <w:pPr>
              <w:jc w:val="center"/>
              <w:rPr/>
            </w:pPr>
            <w:r w:rsidDel="00000000" w:rsidR="00000000" w:rsidRPr="00000000">
              <w:rPr>
                <w:rtl w:val="0"/>
              </w:rPr>
              <w:t xml:space="preserve">Altynbay N.;</w:t>
            </w:r>
          </w:p>
          <w:p w:rsidR="00000000" w:rsidDel="00000000" w:rsidP="00000000" w:rsidRDefault="00000000" w:rsidRPr="00000000" w14:paraId="0000003A">
            <w:pPr>
              <w:jc w:val="center"/>
              <w:rPr/>
            </w:pPr>
            <w:r w:rsidDel="00000000" w:rsidR="00000000" w:rsidRPr="00000000">
              <w:rPr>
                <w:rtl w:val="0"/>
              </w:rPr>
              <w:t xml:space="preserve">Ziyaeva G.;</w:t>
            </w:r>
          </w:p>
          <w:p w:rsidR="00000000" w:rsidDel="00000000" w:rsidP="00000000" w:rsidRDefault="00000000" w:rsidRPr="00000000" w14:paraId="0000003B">
            <w:pPr>
              <w:jc w:val="center"/>
              <w:rPr/>
            </w:pPr>
            <w:r w:rsidDel="00000000" w:rsidR="00000000" w:rsidRPr="00000000">
              <w:rPr>
                <w:rtl w:val="0"/>
              </w:rPr>
              <w:t xml:space="preserve">Blatov R.;</w:t>
            </w:r>
          </w:p>
          <w:p w:rsidR="00000000" w:rsidDel="00000000" w:rsidP="00000000" w:rsidRDefault="00000000" w:rsidRPr="00000000" w14:paraId="0000003C">
            <w:pPr>
              <w:jc w:val="center"/>
              <w:rPr/>
            </w:pPr>
            <w:r w:rsidDel="00000000" w:rsidR="00000000" w:rsidRPr="00000000">
              <w:rPr>
                <w:rtl w:val="0"/>
              </w:rPr>
              <w:t xml:space="preserve">Altynbayeva G.;</w:t>
            </w:r>
          </w:p>
          <w:p w:rsidR="00000000" w:rsidDel="00000000" w:rsidP="00000000" w:rsidRDefault="00000000" w:rsidRPr="00000000" w14:paraId="0000003D">
            <w:pPr>
              <w:jc w:val="center"/>
              <w:rPr/>
            </w:pPr>
            <w:r w:rsidDel="00000000" w:rsidR="00000000" w:rsidRPr="00000000">
              <w:rPr>
                <w:rtl w:val="0"/>
              </w:rPr>
              <w:t xml:space="preserve">Bekesheva K.;</w:t>
            </w:r>
          </w:p>
          <w:p w:rsidR="00000000" w:rsidDel="00000000" w:rsidP="00000000" w:rsidRDefault="00000000" w:rsidRPr="00000000" w14:paraId="0000003E">
            <w:pPr>
              <w:jc w:val="center"/>
              <w:rPr/>
            </w:pPr>
            <w:r w:rsidDel="00000000" w:rsidR="00000000" w:rsidRPr="00000000">
              <w:rPr>
                <w:rtl w:val="0"/>
              </w:rPr>
              <w:t xml:space="preserve">Abdieva G.;</w:t>
            </w:r>
          </w:p>
          <w:p w:rsidR="00000000" w:rsidDel="00000000" w:rsidP="00000000" w:rsidRDefault="00000000" w:rsidRPr="00000000" w14:paraId="0000003F">
            <w:pPr>
              <w:jc w:val="center"/>
              <w:rPr/>
            </w:pPr>
            <w:r w:rsidDel="00000000" w:rsidR="00000000" w:rsidRPr="00000000">
              <w:rPr>
                <w:rtl w:val="0"/>
              </w:rPr>
              <w:t xml:space="preserve">Ualieva P.;</w:t>
            </w:r>
          </w:p>
          <w:p w:rsidR="00000000" w:rsidDel="00000000" w:rsidP="00000000" w:rsidRDefault="00000000" w:rsidRPr="00000000" w14:paraId="00000040">
            <w:pPr>
              <w:jc w:val="center"/>
              <w:rPr/>
            </w:pPr>
            <w:r w:rsidDel="00000000" w:rsidR="00000000" w:rsidRPr="00000000">
              <w:rPr>
                <w:rtl w:val="0"/>
              </w:rPr>
              <w:t xml:space="preserve">Shynykul Zh.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pPr>
            <w:r w:rsidDel="00000000" w:rsidR="00000000" w:rsidRPr="00000000">
              <w:rPr>
                <w:rtl w:val="0"/>
              </w:rPr>
              <w:t xml:space="preserve">Тең автор</w:t>
            </w:r>
          </w:p>
        </w:tc>
      </w:tr>
      <w:tr>
        <w:trPr>
          <w:cantSplit w:val="0"/>
          <w:trHeight w:val="1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pPr>
            <w:r w:rsidDel="00000000" w:rsidR="00000000" w:rsidRPr="00000000">
              <w:rPr>
                <w:rtl w:val="0"/>
              </w:rPr>
              <w:t xml:space="preserve">Chemical and biological properties of bio-active compounds from garlic (Allium sativum)</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center"/>
              <w:rPr/>
            </w:pPr>
            <w:r w:rsidDel="00000000" w:rsidR="00000000" w:rsidRPr="00000000">
              <w:rPr>
                <w:rtl w:val="0"/>
              </w:rPr>
              <w:t xml:space="preserve">Мақала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center"/>
              <w:rPr/>
            </w:pPr>
            <w:r w:rsidDel="00000000" w:rsidR="00000000" w:rsidRPr="00000000">
              <w:rPr>
                <w:rtl w:val="0"/>
              </w:rPr>
              <w:t xml:space="preserve">Pharmacia. – 2022. Vol. 69(4). – P. 955–964. ISSN 04280296. DOI: </w:t>
            </w:r>
            <w:hyperlink r:id="rId10">
              <w:r w:rsidDel="00000000" w:rsidR="00000000" w:rsidRPr="00000000">
                <w:rPr>
                  <w:color w:val="1155cc"/>
                  <w:u w:val="single"/>
                  <w:rtl w:val="0"/>
                </w:rPr>
                <w:t xml:space="preserve">https://doi.org/10.3897/pharmacia.93.e93604</w:t>
              </w:r>
            </w:hyperlink>
            <w:r w:rsidDel="00000000" w:rsidR="00000000" w:rsidRPr="00000000">
              <w:rPr>
                <w:rtl w:val="0"/>
              </w:rPr>
              <w:t xml:space="preserve">  </w:t>
            </w:r>
            <w:hyperlink r:id="rId11">
              <w:r w:rsidDel="00000000" w:rsidR="00000000" w:rsidRPr="00000000">
                <w:rPr>
                  <w:color w:val="1155cc"/>
                  <w:u w:val="single"/>
                  <w:rtl w:val="0"/>
                </w:rPr>
                <w:t xml:space="preserve">https://www.scopus.com/record/display.uri?eid=2-s2.0-85141814954&amp;origin=recordpage</w:t>
              </w:r>
            </w:hyperlink>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center"/>
              <w:rPr/>
            </w:pPr>
            <w:r w:rsidDel="00000000" w:rsidR="00000000" w:rsidRPr="00000000">
              <w:rPr>
                <w:rtl w:val="0"/>
              </w:rPr>
              <w:t xml:space="preserve">1.1;</w:t>
            </w:r>
          </w:p>
          <w:p w:rsidR="00000000" w:rsidDel="00000000" w:rsidP="00000000" w:rsidRDefault="00000000" w:rsidRPr="00000000" w14:paraId="00000047">
            <w:pPr>
              <w:jc w:val="center"/>
              <w:rPr/>
            </w:pPr>
            <w:r w:rsidDel="00000000" w:rsidR="00000000" w:rsidRPr="00000000">
              <w:rPr>
                <w:rtl w:val="0"/>
              </w:rPr>
              <w:t xml:space="preserve">Q4 in Health Professions; Pharmacy</w:t>
            </w:r>
          </w:p>
          <w:p w:rsidR="00000000" w:rsidDel="00000000" w:rsidP="00000000" w:rsidRDefault="00000000" w:rsidRPr="00000000" w14:paraId="0000004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pPr>
            <w:r w:rsidDel="00000000" w:rsidR="00000000" w:rsidRPr="00000000">
              <w:rPr>
                <w:rtl w:val="0"/>
              </w:rPr>
              <w:t xml:space="preserve">1.1 Q4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right="140"/>
              <w:jc w:val="center"/>
              <w:rPr>
                <w:sz w:val="24"/>
                <w:szCs w:val="24"/>
              </w:rPr>
            </w:pPr>
            <w:r w:rsidDel="00000000" w:rsidR="00000000" w:rsidRPr="00000000">
              <w:rPr>
                <w:sz w:val="24"/>
                <w:szCs w:val="24"/>
                <w:rtl w:val="0"/>
              </w:rPr>
              <w:t xml:space="preserve">2.3;</w:t>
            </w:r>
          </w:p>
          <w:p w:rsidR="00000000" w:rsidDel="00000000" w:rsidP="00000000" w:rsidRDefault="00000000" w:rsidRPr="00000000" w14:paraId="0000004B">
            <w:pPr>
              <w:ind w:right="140"/>
              <w:jc w:val="center"/>
              <w:rPr/>
            </w:pPr>
            <w:r w:rsidDel="00000000" w:rsidR="00000000" w:rsidRPr="00000000">
              <w:rPr>
                <w:sz w:val="24"/>
                <w:szCs w:val="24"/>
                <w:rtl w:val="0"/>
              </w:rPr>
              <w:t xml:space="preserve">63% in Health Professions; Pharmacy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pPr>
            <w:r w:rsidDel="00000000" w:rsidR="00000000" w:rsidRPr="00000000">
              <w:rPr>
                <w:rtl w:val="0"/>
              </w:rPr>
              <w:t xml:space="preserve">A. Bazaraliyeva,</w:t>
            </w:r>
          </w:p>
          <w:p w:rsidR="00000000" w:rsidDel="00000000" w:rsidP="00000000" w:rsidRDefault="00000000" w:rsidRPr="00000000" w14:paraId="0000004D">
            <w:pPr>
              <w:jc w:val="center"/>
              <w:rPr/>
            </w:pPr>
            <w:r w:rsidDel="00000000" w:rsidR="00000000" w:rsidRPr="00000000">
              <w:rPr>
                <w:rtl w:val="0"/>
              </w:rPr>
              <w:t xml:space="preserve">D. Moldashov,</w:t>
            </w:r>
          </w:p>
          <w:p w:rsidR="00000000" w:rsidDel="00000000" w:rsidP="00000000" w:rsidRDefault="00000000" w:rsidRPr="00000000" w14:paraId="0000004E">
            <w:pPr>
              <w:jc w:val="center"/>
              <w:rPr/>
            </w:pPr>
            <w:r w:rsidDel="00000000" w:rsidR="00000000" w:rsidRPr="00000000">
              <w:rPr>
                <w:rtl w:val="0"/>
              </w:rPr>
              <w:t xml:space="preserve">A.Turgumbayeva, E. Kartbayeva, </w:t>
            </w:r>
          </w:p>
          <w:p w:rsidR="00000000" w:rsidDel="00000000" w:rsidP="00000000" w:rsidRDefault="00000000" w:rsidRPr="00000000" w14:paraId="0000004F">
            <w:pPr>
              <w:jc w:val="center"/>
              <w:rPr/>
            </w:pPr>
            <w:r w:rsidDel="00000000" w:rsidR="00000000" w:rsidRPr="00000000">
              <w:rPr>
                <w:rtl w:val="0"/>
              </w:rPr>
              <w:t xml:space="preserve">A. Kalykova,</w:t>
            </w:r>
          </w:p>
          <w:p w:rsidR="00000000" w:rsidDel="00000000" w:rsidP="00000000" w:rsidRDefault="00000000" w:rsidRPr="00000000" w14:paraId="00000050">
            <w:pPr>
              <w:jc w:val="center"/>
              <w:rPr>
                <w:u w:val="single"/>
              </w:rPr>
            </w:pPr>
            <w:r w:rsidDel="00000000" w:rsidR="00000000" w:rsidRPr="00000000">
              <w:rPr>
                <w:u w:val="single"/>
                <w:rtl w:val="0"/>
              </w:rPr>
              <w:t xml:space="preserve">L. Sarsenova,</w:t>
            </w:r>
          </w:p>
          <w:p w:rsidR="00000000" w:rsidDel="00000000" w:rsidP="00000000" w:rsidRDefault="00000000" w:rsidRPr="00000000" w14:paraId="00000051">
            <w:pPr>
              <w:jc w:val="center"/>
              <w:rPr/>
            </w:pPr>
            <w:r w:rsidDel="00000000" w:rsidR="00000000" w:rsidRPr="00000000">
              <w:rPr>
                <w:rtl w:val="0"/>
              </w:rPr>
              <w:t xml:space="preserve">R. Issayeva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center"/>
              <w:rPr/>
            </w:pPr>
            <w:r w:rsidDel="00000000" w:rsidR="00000000" w:rsidRPr="00000000">
              <w:rPr>
                <w:rtl w:val="0"/>
              </w:rPr>
              <w:t xml:space="preserve">Тең автор </w:t>
            </w:r>
          </w:p>
        </w:tc>
      </w:tr>
      <w:tr>
        <w:trPr>
          <w:cantSplit w:val="0"/>
          <w:trHeight w:val="1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center"/>
              <w:rPr/>
            </w:pPr>
            <w:r w:rsidDel="00000000" w:rsidR="00000000" w:rsidRPr="00000000">
              <w:rPr>
                <w:rtl w:val="0"/>
              </w:rPr>
              <w:t xml:space="preserve">Three Little-known Medicinal Plants Growing in the State National Natural Park "Tarbagatai" (Republic of Kazakhstan): Their Ethnobotany, Phytochemistry, and Pharmacology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pPr>
            <w:r w:rsidDel="00000000" w:rsidR="00000000" w:rsidRPr="00000000">
              <w:rPr>
                <w:rtl w:val="0"/>
              </w:rPr>
              <w:t xml:space="preserve">Шолу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center"/>
              <w:rPr/>
            </w:pPr>
            <w:r w:rsidDel="00000000" w:rsidR="00000000" w:rsidRPr="00000000">
              <w:rPr>
                <w:rtl w:val="0"/>
              </w:rPr>
              <w:t xml:space="preserve">Journal of Medicinal and Chemical Sciences</w:t>
            </w:r>
          </w:p>
          <w:p w:rsidR="00000000" w:rsidDel="00000000" w:rsidP="00000000" w:rsidRDefault="00000000" w:rsidRPr="00000000" w14:paraId="00000057">
            <w:pPr>
              <w:jc w:val="center"/>
              <w:rPr/>
            </w:pPr>
            <w:r w:rsidDel="00000000" w:rsidR="00000000" w:rsidRPr="00000000">
              <w:rPr>
                <w:rtl w:val="0"/>
              </w:rPr>
              <w:t xml:space="preserve">2023</w:t>
            </w:r>
          </w:p>
          <w:p w:rsidR="00000000" w:rsidDel="00000000" w:rsidP="00000000" w:rsidRDefault="00000000" w:rsidRPr="00000000" w14:paraId="00000058">
            <w:pPr>
              <w:jc w:val="center"/>
              <w:rPr/>
            </w:pPr>
            <w:hyperlink r:id="rId12">
              <w:r w:rsidDel="00000000" w:rsidR="00000000" w:rsidRPr="00000000">
                <w:rPr>
                  <w:color w:val="1155cc"/>
                  <w:u w:val="single"/>
                  <w:rtl w:val="0"/>
                </w:rPr>
                <w:t xml:space="preserve">https://doi.org/10.26655/JMCHEMSCI.2023.1.14</w:t>
              </w:r>
            </w:hyperlink>
            <w:r w:rsidDel="00000000" w:rsidR="00000000" w:rsidRPr="00000000">
              <w:rPr>
                <w:rtl w:val="0"/>
              </w:rPr>
              <w:t xml:space="preserve">  </w:t>
            </w:r>
            <w:hyperlink r:id="rId13">
              <w:r w:rsidDel="00000000" w:rsidR="00000000" w:rsidRPr="00000000">
                <w:rPr>
                  <w:color w:val="1155cc"/>
                  <w:u w:val="single"/>
                  <w:rtl w:val="0"/>
                </w:rPr>
                <w:t xml:space="preserve">https://www.scopus.com/record/display.uri?eid=2-s2.0-85140252034&amp;origin=recordpage</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jc w:val="center"/>
              <w:rPr/>
            </w:pPr>
            <w:r w:rsidDel="00000000" w:rsidR="00000000" w:rsidRPr="00000000">
              <w:rPr>
                <w:rtl w:val="0"/>
              </w:rPr>
              <w:t xml:space="preserve">0.19;</w:t>
            </w:r>
          </w:p>
          <w:p w:rsidR="00000000" w:rsidDel="00000000" w:rsidP="00000000" w:rsidRDefault="00000000" w:rsidRPr="00000000" w14:paraId="0000005A">
            <w:pPr>
              <w:jc w:val="center"/>
              <w:rPr/>
            </w:pPr>
            <w:r w:rsidDel="00000000" w:rsidR="00000000" w:rsidRPr="00000000">
              <w:rPr>
                <w:rtl w:val="0"/>
              </w:rPr>
              <w:t xml:space="preserve">Q3 in</w:t>
            </w:r>
          </w:p>
          <w:p w:rsidR="00000000" w:rsidDel="00000000" w:rsidP="00000000" w:rsidRDefault="00000000" w:rsidRPr="00000000" w14:paraId="0000005B">
            <w:pPr>
              <w:jc w:val="center"/>
              <w:rPr/>
            </w:pPr>
            <w:r w:rsidDel="00000000" w:rsidR="00000000" w:rsidRPr="00000000">
              <w:rPr>
                <w:rtl w:val="0"/>
              </w:rPr>
              <w:t xml:space="preserve">pharmaceutical science</w:t>
            </w:r>
          </w:p>
          <w:p w:rsidR="00000000" w:rsidDel="00000000" w:rsidP="00000000" w:rsidRDefault="00000000" w:rsidRPr="00000000" w14:paraId="0000005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jc w:val="center"/>
              <w:rPr/>
            </w:pPr>
            <w:r w:rsidDel="00000000" w:rsidR="00000000" w:rsidRPr="00000000">
              <w:rPr>
                <w:rtl w:val="0"/>
              </w:rPr>
              <w:t xml:space="preserve">1.8;</w:t>
            </w:r>
          </w:p>
          <w:p w:rsidR="00000000" w:rsidDel="00000000" w:rsidP="00000000" w:rsidRDefault="00000000" w:rsidRPr="00000000" w14:paraId="0000005F">
            <w:pPr>
              <w:jc w:val="center"/>
              <w:rPr/>
            </w:pPr>
            <w:r w:rsidDel="00000000" w:rsidR="00000000" w:rsidRPr="00000000">
              <w:rPr>
                <w:rtl w:val="0"/>
              </w:rPr>
              <w:t xml:space="preserve">59 % in Medicine,</w:t>
            </w:r>
          </w:p>
          <w:p w:rsidR="00000000" w:rsidDel="00000000" w:rsidP="00000000" w:rsidRDefault="00000000" w:rsidRPr="00000000" w14:paraId="00000060">
            <w:pPr>
              <w:jc w:val="center"/>
              <w:rPr/>
            </w:pPr>
            <w:r w:rsidDel="00000000" w:rsidR="00000000" w:rsidRPr="00000000">
              <w:rPr>
                <w:rtl w:val="0"/>
              </w:rPr>
              <w:t xml:space="preserve">General Medicine</w:t>
            </w:r>
          </w:p>
          <w:p w:rsidR="00000000" w:rsidDel="00000000" w:rsidP="00000000" w:rsidRDefault="00000000" w:rsidRPr="00000000" w14:paraId="0000006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center"/>
              <w:rPr/>
            </w:pPr>
            <w:r w:rsidDel="00000000" w:rsidR="00000000" w:rsidRPr="00000000">
              <w:rPr>
                <w:rtl w:val="0"/>
              </w:rPr>
              <w:t xml:space="preserve">Baltabay B.S.;</w:t>
            </w:r>
          </w:p>
          <w:p w:rsidR="00000000" w:rsidDel="00000000" w:rsidP="00000000" w:rsidRDefault="00000000" w:rsidRPr="00000000" w14:paraId="00000063">
            <w:pPr>
              <w:jc w:val="center"/>
              <w:rPr/>
            </w:pPr>
            <w:r w:rsidDel="00000000" w:rsidR="00000000" w:rsidRPr="00000000">
              <w:rPr>
                <w:rtl w:val="0"/>
              </w:rPr>
              <w:t xml:space="preserve">Abilkassymova  A.M.;</w:t>
            </w:r>
          </w:p>
          <w:p w:rsidR="00000000" w:rsidDel="00000000" w:rsidP="00000000" w:rsidRDefault="00000000" w:rsidRPr="00000000" w14:paraId="00000064">
            <w:pPr>
              <w:jc w:val="center"/>
              <w:rPr/>
            </w:pPr>
            <w:r w:rsidDel="00000000" w:rsidR="00000000" w:rsidRPr="00000000">
              <w:rPr>
                <w:rtl w:val="0"/>
              </w:rPr>
              <w:t xml:space="preserve">Majitova M.A.;</w:t>
            </w:r>
          </w:p>
          <w:p w:rsidR="00000000" w:rsidDel="00000000" w:rsidP="00000000" w:rsidRDefault="00000000" w:rsidRPr="00000000" w14:paraId="00000065">
            <w:pPr>
              <w:jc w:val="center"/>
              <w:rPr/>
            </w:pPr>
            <w:r w:rsidDel="00000000" w:rsidR="00000000" w:rsidRPr="00000000">
              <w:rPr>
                <w:rtl w:val="0"/>
              </w:rPr>
              <w:t xml:space="preserve">Satmbekova D.K.;</w:t>
            </w:r>
          </w:p>
          <w:p w:rsidR="00000000" w:rsidDel="00000000" w:rsidP="00000000" w:rsidRDefault="00000000" w:rsidRPr="00000000" w14:paraId="00000066">
            <w:pPr>
              <w:jc w:val="center"/>
              <w:rPr/>
            </w:pPr>
            <w:r w:rsidDel="00000000" w:rsidR="00000000" w:rsidRPr="00000000">
              <w:rPr>
                <w:rtl w:val="0"/>
              </w:rPr>
              <w:t xml:space="preserve">Datkhayev U.M.;</w:t>
            </w:r>
          </w:p>
          <w:p w:rsidR="00000000" w:rsidDel="00000000" w:rsidP="00000000" w:rsidRDefault="00000000" w:rsidRPr="00000000" w14:paraId="00000067">
            <w:pPr>
              <w:jc w:val="center"/>
              <w:rPr>
                <w:u w:val="single"/>
              </w:rPr>
            </w:pPr>
            <w:r w:rsidDel="00000000" w:rsidR="00000000" w:rsidRPr="00000000">
              <w:rPr>
                <w:u w:val="single"/>
                <w:rtl w:val="0"/>
              </w:rPr>
              <w:t xml:space="preserve">Sarsenova L.K.</w:t>
            </w:r>
          </w:p>
          <w:p w:rsidR="00000000" w:rsidDel="00000000" w:rsidP="00000000" w:rsidRDefault="00000000" w:rsidRPr="00000000" w14:paraId="0000006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jc w:val="center"/>
              <w:rPr/>
            </w:pPr>
            <w:r w:rsidDel="00000000" w:rsidR="00000000" w:rsidRPr="00000000">
              <w:rPr>
                <w:rtl w:val="0"/>
              </w:rPr>
              <w:t xml:space="preserve">Тең автор</w:t>
            </w:r>
          </w:p>
        </w:tc>
      </w:tr>
      <w:tr>
        <w:trPr>
          <w:cantSplit w:val="0"/>
          <w:trHeight w:val="1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center"/>
              <w:rPr/>
            </w:pPr>
            <w:r w:rsidDel="00000000" w:rsidR="00000000" w:rsidRPr="00000000">
              <w:rPr>
                <w:rtl w:val="0"/>
              </w:rPr>
              <w:t xml:space="preserve">Features of development and teaching of clinical pharmacy in the healthcare system of the Republic of Kazakhstan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center"/>
              <w:rPr/>
            </w:pPr>
            <w:r w:rsidDel="00000000" w:rsidR="00000000" w:rsidRPr="00000000">
              <w:rPr>
                <w:rtl w:val="0"/>
              </w:rPr>
              <w:t xml:space="preserve">Мақала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jc w:val="center"/>
              <w:rPr/>
            </w:pPr>
            <w:r w:rsidDel="00000000" w:rsidR="00000000" w:rsidRPr="00000000">
              <w:rPr>
                <w:rtl w:val="0"/>
              </w:rPr>
              <w:t xml:space="preserve">International Journal of Pharmaceutical Research (09752366), 2020</w:t>
            </w:r>
          </w:p>
          <w:p w:rsidR="00000000" w:rsidDel="00000000" w:rsidP="00000000" w:rsidRDefault="00000000" w:rsidRPr="00000000" w14:paraId="0000006E">
            <w:pPr>
              <w:jc w:val="center"/>
              <w:rPr/>
            </w:pPr>
            <w:hyperlink r:id="rId14">
              <w:r w:rsidDel="00000000" w:rsidR="00000000" w:rsidRPr="00000000">
                <w:rPr>
                  <w:color w:val="1155cc"/>
                  <w:u w:val="single"/>
                  <w:rtl w:val="0"/>
                </w:rPr>
                <w:t xml:space="preserve">https://doi.org/10.31838/ijpr/2020.SP1.148</w:t>
              </w:r>
            </w:hyperlink>
            <w:r w:rsidDel="00000000" w:rsidR="00000000" w:rsidRPr="00000000">
              <w:rPr>
                <w:rtl w:val="0"/>
              </w:rPr>
              <w:t xml:space="preserve">  </w:t>
            </w:r>
            <w:hyperlink r:id="rId15">
              <w:r w:rsidDel="00000000" w:rsidR="00000000" w:rsidRPr="00000000">
                <w:rPr>
                  <w:color w:val="1155cc"/>
                  <w:u w:val="single"/>
                  <w:rtl w:val="0"/>
                </w:rPr>
                <w:t xml:space="preserve">https://www.scopus.com/record/display.uri?eid=2-s2.0-85089306618&amp;origin=recordpage</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center"/>
              <w:rPr/>
            </w:pPr>
            <w:r w:rsidDel="00000000" w:rsidR="00000000" w:rsidRPr="00000000">
              <w:rPr>
                <w:rtl w:val="0"/>
              </w:rPr>
              <w:t xml:space="preserve">0;</w:t>
            </w:r>
          </w:p>
          <w:p w:rsidR="00000000" w:rsidDel="00000000" w:rsidP="00000000" w:rsidRDefault="00000000" w:rsidRPr="00000000" w14:paraId="00000070">
            <w:pPr>
              <w:jc w:val="center"/>
              <w:rPr/>
            </w:pPr>
            <w:r w:rsidDel="00000000" w:rsidR="00000000" w:rsidRPr="00000000">
              <w:rPr>
                <w:rtl w:val="0"/>
              </w:rPr>
              <w:t xml:space="preserve">Q2 pharmaceutical science</w:t>
            </w:r>
          </w:p>
          <w:p w:rsidR="00000000" w:rsidDel="00000000" w:rsidP="00000000" w:rsidRDefault="00000000" w:rsidRPr="00000000" w14:paraId="0000007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center"/>
              <w:rPr/>
            </w:pPr>
            <w:r w:rsidDel="00000000" w:rsidR="00000000" w:rsidRPr="00000000">
              <w:rPr>
                <w:rtl w:val="0"/>
              </w:rPr>
              <w:t xml:space="preserve">0.8;</w:t>
            </w:r>
          </w:p>
          <w:p w:rsidR="00000000" w:rsidDel="00000000" w:rsidP="00000000" w:rsidRDefault="00000000" w:rsidRPr="00000000" w14:paraId="00000074">
            <w:pPr>
              <w:jc w:val="center"/>
              <w:rPr/>
            </w:pPr>
            <w:r w:rsidDel="00000000" w:rsidR="00000000" w:rsidRPr="00000000">
              <w:rPr>
                <w:rtl w:val="0"/>
              </w:rPr>
              <w:t xml:space="preserve">31 % in Pharmacology, Toxicology and Pharmaceutics;</w:t>
            </w:r>
          </w:p>
          <w:p w:rsidR="00000000" w:rsidDel="00000000" w:rsidP="00000000" w:rsidRDefault="00000000" w:rsidRPr="00000000" w14:paraId="00000075">
            <w:pPr>
              <w:jc w:val="center"/>
              <w:rPr/>
            </w:pPr>
            <w:r w:rsidDel="00000000" w:rsidR="00000000" w:rsidRPr="00000000">
              <w:rPr>
                <w:rtl w:val="0"/>
              </w:rPr>
              <w:t xml:space="preserve">General Pharmacology, Toxicology and Pharmaceutics</w:t>
            </w:r>
          </w:p>
          <w:p w:rsidR="00000000" w:rsidDel="00000000" w:rsidP="00000000" w:rsidRDefault="00000000" w:rsidRPr="00000000" w14:paraId="0000007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center"/>
              <w:rPr/>
            </w:pPr>
            <w:r w:rsidDel="00000000" w:rsidR="00000000" w:rsidRPr="00000000">
              <w:rPr>
                <w:rtl w:val="0"/>
              </w:rPr>
              <w:t xml:space="preserve">Shopabayeva A.R.;</w:t>
            </w:r>
          </w:p>
          <w:p w:rsidR="00000000" w:rsidDel="00000000" w:rsidP="00000000" w:rsidRDefault="00000000" w:rsidRPr="00000000" w14:paraId="00000078">
            <w:pPr>
              <w:jc w:val="center"/>
              <w:rPr/>
            </w:pPr>
            <w:r w:rsidDel="00000000" w:rsidR="00000000" w:rsidRPr="00000000">
              <w:rPr>
                <w:rtl w:val="0"/>
              </w:rPr>
              <w:t xml:space="preserve">Kurmanova G.M.;</w:t>
            </w:r>
          </w:p>
          <w:p w:rsidR="00000000" w:rsidDel="00000000" w:rsidP="00000000" w:rsidRDefault="00000000" w:rsidRPr="00000000" w14:paraId="00000079">
            <w:pPr>
              <w:jc w:val="center"/>
              <w:rPr/>
            </w:pPr>
            <w:r w:rsidDel="00000000" w:rsidR="00000000" w:rsidRPr="00000000">
              <w:rPr>
                <w:rtl w:val="0"/>
              </w:rPr>
              <w:t xml:space="preserve">Mukhanova S.K.;</w:t>
            </w:r>
          </w:p>
          <w:p w:rsidR="00000000" w:rsidDel="00000000" w:rsidP="00000000" w:rsidRDefault="00000000" w:rsidRPr="00000000" w14:paraId="0000007A">
            <w:pPr>
              <w:jc w:val="center"/>
              <w:rPr/>
            </w:pPr>
            <w:r w:rsidDel="00000000" w:rsidR="00000000" w:rsidRPr="00000000">
              <w:rPr>
                <w:rtl w:val="0"/>
              </w:rPr>
              <w:t xml:space="preserve">Issayeva R.B.;</w:t>
            </w:r>
          </w:p>
          <w:p w:rsidR="00000000" w:rsidDel="00000000" w:rsidP="00000000" w:rsidRDefault="00000000" w:rsidRPr="00000000" w14:paraId="0000007B">
            <w:pPr>
              <w:jc w:val="center"/>
              <w:rPr/>
            </w:pPr>
            <w:r w:rsidDel="00000000" w:rsidR="00000000" w:rsidRPr="00000000">
              <w:rPr>
                <w:rtl w:val="0"/>
              </w:rPr>
              <w:t xml:space="preserve">Jumasheva R.T.;</w:t>
            </w:r>
          </w:p>
          <w:p w:rsidR="00000000" w:rsidDel="00000000" w:rsidP="00000000" w:rsidRDefault="00000000" w:rsidRPr="00000000" w14:paraId="0000007C">
            <w:pPr>
              <w:jc w:val="center"/>
              <w:rPr>
                <w:u w:val="single"/>
              </w:rPr>
            </w:pPr>
            <w:r w:rsidDel="00000000" w:rsidR="00000000" w:rsidRPr="00000000">
              <w:rPr>
                <w:u w:val="single"/>
                <w:rtl w:val="0"/>
              </w:rPr>
              <w:t xml:space="preserve">Sarsenova L.K.;</w:t>
            </w:r>
          </w:p>
          <w:p w:rsidR="00000000" w:rsidDel="00000000" w:rsidP="00000000" w:rsidRDefault="00000000" w:rsidRPr="00000000" w14:paraId="0000007D">
            <w:pPr>
              <w:jc w:val="center"/>
              <w:rPr/>
            </w:pPr>
            <w:r w:rsidDel="00000000" w:rsidR="00000000" w:rsidRPr="00000000">
              <w:rPr>
                <w:rtl w:val="0"/>
              </w:rPr>
              <w:t xml:space="preserve">Tashenova G.T.</w:t>
            </w:r>
          </w:p>
          <w:p w:rsidR="00000000" w:rsidDel="00000000" w:rsidP="00000000" w:rsidRDefault="00000000" w:rsidRPr="00000000" w14:paraId="0000007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center"/>
              <w:rPr/>
            </w:pPr>
            <w:r w:rsidDel="00000000" w:rsidR="00000000" w:rsidRPr="00000000">
              <w:rPr>
                <w:rtl w:val="0"/>
              </w:rPr>
              <w:t xml:space="preserve">Тең автор</w:t>
            </w:r>
          </w:p>
        </w:tc>
      </w:tr>
      <w:tr>
        <w:trPr>
          <w:cantSplit w:val="0"/>
          <w:trHeight w:val="1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pPr>
            <w:r w:rsidDel="00000000" w:rsidR="00000000" w:rsidRPr="00000000">
              <w:rPr>
                <w:rtl w:val="0"/>
              </w:rPr>
              <w:t xml:space="preserve">Факторы риска спонтанных преждевременных родов в Казахстане: исследование случай-контроль методом подобранных пар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pPr>
            <w:r w:rsidDel="00000000" w:rsidR="00000000" w:rsidRPr="00000000">
              <w:rPr>
                <w:rtl w:val="0"/>
              </w:rPr>
              <w:t xml:space="preserve">Мақала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center"/>
              <w:rPr/>
            </w:pPr>
            <w:r w:rsidDel="00000000" w:rsidR="00000000" w:rsidRPr="00000000">
              <w:rPr>
                <w:rtl w:val="0"/>
              </w:rPr>
              <w:t xml:space="preserve">Ekologiya Cheloveka (Human Ecology),  Том 30, № 12 (2023)</w:t>
            </w:r>
          </w:p>
          <w:p w:rsidR="00000000" w:rsidDel="00000000" w:rsidP="00000000" w:rsidRDefault="00000000" w:rsidRPr="00000000" w14:paraId="00000084">
            <w:pPr>
              <w:jc w:val="center"/>
              <w:rPr/>
            </w:pPr>
            <w:hyperlink r:id="rId16">
              <w:r w:rsidDel="00000000" w:rsidR="00000000" w:rsidRPr="00000000">
                <w:rPr>
                  <w:color w:val="1155cc"/>
                  <w:u w:val="single"/>
                  <w:rtl w:val="0"/>
                </w:rPr>
                <w:t xml:space="preserve">https://doi.org/10.17816/humeco629001</w:t>
              </w:r>
            </w:hyperlink>
            <w:r w:rsidDel="00000000" w:rsidR="00000000" w:rsidRPr="00000000">
              <w:rPr>
                <w:rtl w:val="0"/>
              </w:rPr>
              <w:t xml:space="preserve">  </w:t>
            </w:r>
            <w:hyperlink r:id="rId17">
              <w:r w:rsidDel="00000000" w:rsidR="00000000" w:rsidRPr="00000000">
                <w:rPr>
                  <w:color w:val="1155cc"/>
                  <w:u w:val="single"/>
                  <w:rtl w:val="0"/>
                </w:rPr>
                <w:t xml:space="preserve">https://www.scopus.com/record/display.uri?eid=2-s2.0-85141814954&amp;origin=recordpage</w:t>
              </w:r>
            </w:hyperlink>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pPr>
            <w:r w:rsidDel="00000000" w:rsidR="00000000" w:rsidRPr="00000000">
              <w:rPr>
                <w:rtl w:val="0"/>
              </w:rPr>
              <w:t xml:space="preserve">0.18;</w:t>
            </w:r>
          </w:p>
          <w:p w:rsidR="00000000" w:rsidDel="00000000" w:rsidP="00000000" w:rsidRDefault="00000000" w:rsidRPr="00000000" w14:paraId="00000086">
            <w:pPr>
              <w:jc w:val="center"/>
              <w:rPr/>
            </w:pPr>
            <w:r w:rsidDel="00000000" w:rsidR="00000000" w:rsidRPr="00000000">
              <w:rPr>
                <w:rtl w:val="0"/>
              </w:rPr>
              <w:t xml:space="preserve">Q4 in medicine</w:t>
            </w:r>
          </w:p>
          <w:p w:rsidR="00000000" w:rsidDel="00000000" w:rsidP="00000000" w:rsidRDefault="00000000" w:rsidRPr="00000000" w14:paraId="00000087">
            <w:pPr>
              <w:jc w:val="center"/>
              <w:rPr/>
            </w:pPr>
            <w:r w:rsidDel="00000000" w:rsidR="00000000" w:rsidRPr="00000000">
              <w:rPr>
                <w:rtl w:val="0"/>
              </w:rPr>
            </w:r>
          </w:p>
          <w:p w:rsidR="00000000" w:rsidDel="00000000" w:rsidP="00000000" w:rsidRDefault="00000000" w:rsidRPr="00000000" w14:paraId="0000008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center"/>
              <w:rPr/>
            </w:pPr>
            <w:r w:rsidDel="00000000" w:rsidR="00000000" w:rsidRPr="00000000">
              <w:rPr>
                <w:rtl w:val="0"/>
              </w:rPr>
              <w:t xml:space="preserve">1.0;</w:t>
            </w:r>
          </w:p>
          <w:p w:rsidR="00000000" w:rsidDel="00000000" w:rsidP="00000000" w:rsidRDefault="00000000" w:rsidRPr="00000000" w14:paraId="0000008B">
            <w:pPr>
              <w:jc w:val="center"/>
              <w:rPr/>
            </w:pPr>
            <w:r w:rsidDel="00000000" w:rsidR="00000000" w:rsidRPr="00000000">
              <w:rPr>
                <w:rtl w:val="0"/>
              </w:rPr>
              <w:t xml:space="preserve">22 % in Medicine</w:t>
            </w:r>
          </w:p>
          <w:p w:rsidR="00000000" w:rsidDel="00000000" w:rsidP="00000000" w:rsidRDefault="00000000" w:rsidRPr="00000000" w14:paraId="0000008C">
            <w:pPr>
              <w:jc w:val="center"/>
              <w:rPr/>
            </w:pPr>
            <w:r w:rsidDel="00000000" w:rsidR="00000000" w:rsidRPr="00000000">
              <w:rPr>
                <w:rtl w:val="0"/>
              </w:rPr>
              <w:t xml:space="preserve">Public Health, Environmental and Occupational Health</w:t>
            </w:r>
          </w:p>
          <w:p w:rsidR="00000000" w:rsidDel="00000000" w:rsidP="00000000" w:rsidRDefault="00000000" w:rsidRPr="00000000" w14:paraId="0000008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pPr>
            <w:r w:rsidDel="00000000" w:rsidR="00000000" w:rsidRPr="00000000">
              <w:rPr>
                <w:rtl w:val="0"/>
              </w:rPr>
              <w:t xml:space="preserve">Оралхан Ж., </w:t>
            </w:r>
            <w:r w:rsidDel="00000000" w:rsidR="00000000" w:rsidRPr="00000000">
              <w:rPr>
                <w:u w:val="single"/>
                <w:rtl w:val="0"/>
              </w:rPr>
              <w:t xml:space="preserve">Сарсенова Л., </w:t>
            </w:r>
            <w:r w:rsidDel="00000000" w:rsidR="00000000" w:rsidRPr="00000000">
              <w:rPr>
                <w:rtl w:val="0"/>
              </w:rPr>
              <w:t xml:space="preserve">Копбаева М., Тастамбек К., Гржибовский А.М., Бердалинова А., Балмагамбетова А., Журабекова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center"/>
              <w:rPr/>
            </w:pPr>
            <w:r w:rsidDel="00000000" w:rsidR="00000000" w:rsidRPr="00000000">
              <w:rPr>
                <w:rtl w:val="0"/>
              </w:rPr>
              <w:t xml:space="preserve">Тең автор</w:t>
            </w:r>
          </w:p>
        </w:tc>
      </w:tr>
    </w:tbl>
    <w:p w:rsidR="00000000" w:rsidDel="00000000" w:rsidP="00000000" w:rsidRDefault="00000000" w:rsidRPr="00000000" w14:paraId="00000090">
      <w:pPr>
        <w:ind w:firstLine="397"/>
        <w:jc w:val="center"/>
        <w:rPr>
          <w:b w:val="1"/>
          <w:smallCaps w:val="1"/>
        </w:rPr>
        <w:sectPr>
          <w:footerReference r:id="rId18" w:type="default"/>
          <w:pgSz w:h="12240" w:w="15840" w:orient="landscape"/>
          <w:pgMar w:bottom="567" w:top="1134" w:left="1134" w:right="1134" w:header="720" w:footer="720"/>
          <w:pgNumType w:start="1"/>
        </w:sectPr>
      </w:pPr>
      <w:r w:rsidDel="00000000" w:rsidR="00000000" w:rsidRPr="00000000">
        <w:rPr>
          <w:rtl w:val="0"/>
        </w:rPr>
      </w:r>
    </w:p>
    <w:p w:rsidR="00000000" w:rsidDel="00000000" w:rsidP="00000000" w:rsidRDefault="00000000" w:rsidRPr="00000000" w14:paraId="00000091">
      <w:pPr>
        <w:jc w:val="center"/>
        <w:rPr>
          <w:b w:val="1"/>
        </w:rPr>
      </w:pPr>
      <w:r w:rsidDel="00000000" w:rsidR="00000000" w:rsidRPr="00000000">
        <w:rPr>
          <w:b w:val="1"/>
          <w:rtl w:val="0"/>
        </w:rPr>
        <w:t xml:space="preserve">ӘЛ-ФАРАБИ АТЫНДАҒЫ ҚАЗАҚ ҰЛТТЫҚ УНИВЕРСИТЕТІ</w:t>
        <w:br w:type="textWrapping"/>
        <w:t xml:space="preserve">Сарсенова Лаззат Кадиргалиевнаның</w:t>
      </w:r>
    </w:p>
    <w:p w:rsidR="00000000" w:rsidDel="00000000" w:rsidP="00000000" w:rsidRDefault="00000000" w:rsidRPr="00000000" w14:paraId="00000092">
      <w:pPr>
        <w:jc w:val="center"/>
        <w:rPr>
          <w:b w:val="1"/>
        </w:rPr>
      </w:pPr>
      <w:r w:rsidDel="00000000" w:rsidR="00000000" w:rsidRPr="00000000">
        <w:rPr>
          <w:b w:val="1"/>
          <w:rtl w:val="0"/>
        </w:rPr>
        <w:t xml:space="preserve">ҚРҒЖБМ Ғылым және жоғары білім саласындағы сапаны қамтамасыз ету комитетінің ұсынатын басылымдарда  ғылыми еңбектері мен өнертабыстарының тізімі</w:t>
      </w:r>
    </w:p>
    <w:p w:rsidR="00000000" w:rsidDel="00000000" w:rsidP="00000000" w:rsidRDefault="00000000" w:rsidRPr="00000000" w14:paraId="00000093">
      <w:pPr>
        <w:jc w:val="center"/>
        <w:rPr>
          <w:b w:val="1"/>
        </w:rPr>
      </w:pPr>
      <w:r w:rsidDel="00000000" w:rsidR="00000000" w:rsidRPr="00000000">
        <w:rPr>
          <w:rtl w:val="0"/>
        </w:rPr>
      </w:r>
    </w:p>
    <w:p w:rsidR="00000000" w:rsidDel="00000000" w:rsidP="00000000" w:rsidRDefault="00000000" w:rsidRPr="00000000" w14:paraId="00000094">
      <w:pPr>
        <w:ind w:firstLine="397"/>
        <w:jc w:val="center"/>
        <w:rPr>
          <w:b w:val="1"/>
          <w:smallCaps w:val="1"/>
        </w:rPr>
      </w:pPr>
      <w:r w:rsidDel="00000000" w:rsidR="00000000" w:rsidRPr="00000000">
        <w:rPr>
          <w:rtl w:val="0"/>
        </w:rPr>
      </w:r>
    </w:p>
    <w:tbl>
      <w:tblPr>
        <w:tblStyle w:val="Table2"/>
        <w:tblW w:w="10789.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3260"/>
        <w:gridCol w:w="4961"/>
        <w:gridCol w:w="2142"/>
        <w:tblGridChange w:id="0">
          <w:tblGrid>
            <w:gridCol w:w="426"/>
            <w:gridCol w:w="3260"/>
            <w:gridCol w:w="4961"/>
            <w:gridCol w:w="21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firstLine="4"/>
              <w:jc w:val="center"/>
              <w:rPr/>
            </w:pPr>
            <w:r w:rsidDel="00000000" w:rsidR="00000000" w:rsidRPr="00000000">
              <w:rPr>
                <w:rtl w:val="0"/>
              </w:rPr>
              <w:t xml:space="preserve">№</w:t>
            </w:r>
          </w:p>
          <w:p w:rsidR="00000000" w:rsidDel="00000000" w:rsidP="00000000" w:rsidRDefault="00000000" w:rsidRPr="00000000" w14:paraId="00000096">
            <w:pPr>
              <w:ind w:firstLine="4"/>
              <w:jc w:val="center"/>
              <w:rPr/>
            </w:pPr>
            <w:r w:rsidDel="00000000" w:rsidR="00000000" w:rsidRPr="00000000">
              <w:rPr>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center"/>
              <w:rPr/>
            </w:pPr>
            <w:r w:rsidDel="00000000" w:rsidR="00000000" w:rsidRPr="00000000">
              <w:rPr>
                <w:color w:val="000000"/>
                <w:rtl w:val="0"/>
              </w:rPr>
              <w:t xml:space="preserve">Еңбектердің аты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jc w:val="center"/>
              <w:rPr>
                <w:color w:val="000000"/>
              </w:rPr>
            </w:pPr>
            <w:r w:rsidDel="00000000" w:rsidR="00000000" w:rsidRPr="00000000">
              <w:rPr>
                <w:color w:val="000000"/>
                <w:rtl w:val="0"/>
              </w:rPr>
              <w:t xml:space="preserve">Баспа аты, журнал (№, жыл), </w:t>
            </w:r>
          </w:p>
          <w:p w:rsidR="00000000" w:rsidDel="00000000" w:rsidP="00000000" w:rsidRDefault="00000000" w:rsidRPr="00000000" w14:paraId="00000099">
            <w:pPr>
              <w:jc w:val="center"/>
              <w:rPr/>
            </w:pPr>
            <w:r w:rsidDel="00000000" w:rsidR="00000000" w:rsidRPr="00000000">
              <w:rPr>
                <w:color w:val="000000"/>
                <w:rtl w:val="0"/>
              </w:rPr>
              <w:t xml:space="preserve">авторлық куәлік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pPr>
            <w:r w:rsidDel="00000000" w:rsidR="00000000" w:rsidRPr="00000000">
              <w:rPr>
                <w:color w:val="000000"/>
                <w:rtl w:val="0"/>
              </w:rPr>
              <w:t xml:space="preserve">Серіктес авторлар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firstLine="4"/>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pPr>
            <w:r w:rsidDel="00000000" w:rsidR="00000000" w:rsidRPr="00000000">
              <w:rPr>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ind w:firstLine="4"/>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both"/>
              <w:rPr/>
            </w:pPr>
            <w:r w:rsidDel="00000000" w:rsidR="00000000" w:rsidRPr="00000000">
              <w:rPr>
                <w:rtl w:val="0"/>
              </w:rPr>
              <w:t xml:space="preserve">Ретроспективное исследование резистентности E.coli  к антибиотикам у больных инфекционными заболеваниями на примере г.Алматы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both"/>
              <w:rPr/>
            </w:pPr>
            <w:r w:rsidDel="00000000" w:rsidR="00000000" w:rsidRPr="00000000">
              <w:rPr>
                <w:rtl w:val="0"/>
              </w:rPr>
              <w:t xml:space="preserve">Фармация Казахстана 2023 ISSN 2310-6115  ноябрь No5</w:t>
            </w:r>
          </w:p>
          <w:p w:rsidR="00000000" w:rsidDel="00000000" w:rsidP="00000000" w:rsidRDefault="00000000" w:rsidRPr="00000000" w14:paraId="000000A2">
            <w:pPr>
              <w:jc w:val="both"/>
              <w:rPr/>
            </w:pPr>
            <w:hyperlink r:id="rId19">
              <w:r w:rsidDel="00000000" w:rsidR="00000000" w:rsidRPr="00000000">
                <w:rPr>
                  <w:color w:val="1155cc"/>
                  <w:u w:val="single"/>
                  <w:rtl w:val="0"/>
                </w:rPr>
                <w:t xml:space="preserve">https://pharmkaz.kz/2023/10/30/retrospektivnoe-issledovanie-rezistentnosti-e-coli-k-antibiotikam-u-bolnyx-infekcionnymi-zabolevaniyami-na-primere-g-almaty/</w:t>
              </w:r>
            </w:hyperlink>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both"/>
              <w:rPr/>
            </w:pPr>
            <w:r w:rsidDel="00000000" w:rsidR="00000000" w:rsidRPr="00000000">
              <w:rPr>
                <w:rtl w:val="0"/>
              </w:rPr>
              <w:t xml:space="preserve">Ахаева Т.А.1*, Сейталиева А.М.1, Кудайбергенова А., Кайранова Г., </w:t>
            </w:r>
            <w:r w:rsidDel="00000000" w:rsidR="00000000" w:rsidRPr="00000000">
              <w:rPr>
                <w:u w:val="single"/>
                <w:rtl w:val="0"/>
              </w:rPr>
              <w:t xml:space="preserve">Сарсенова Л.К.1,</w:t>
            </w:r>
            <w:r w:rsidDel="00000000" w:rsidR="00000000" w:rsidRPr="00000000">
              <w:rPr>
                <w:rtl w:val="0"/>
              </w:rPr>
              <w:t xml:space="preserve"> Жусупова Г.Д.2, Мусажанова Ж.3, Аль-Тамими З1.</w:t>
            </w:r>
          </w:p>
          <w:p w:rsidR="00000000" w:rsidDel="00000000" w:rsidP="00000000" w:rsidRDefault="00000000" w:rsidRPr="00000000" w14:paraId="000000A7">
            <w:pPr>
              <w:jc w:val="both"/>
              <w:rPr>
                <w:u w:val="singl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ind w:firstLine="4"/>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both"/>
              <w:rPr/>
            </w:pPr>
            <w:r w:rsidDel="00000000" w:rsidR="00000000" w:rsidRPr="00000000">
              <w:rPr>
                <w:rtl w:val="0"/>
              </w:rPr>
              <w:t xml:space="preserve">Оценка резистентности Аcinetobacter baumannii к антибиотикам у больных с инфекционными заболеваниями верхних дыхательных путей на примере г. Алматы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both"/>
              <w:rPr/>
            </w:pPr>
            <w:r w:rsidDel="00000000" w:rsidR="00000000" w:rsidRPr="00000000">
              <w:rPr>
                <w:rtl w:val="0"/>
              </w:rPr>
              <w:t xml:space="preserve">Фармация Казахстана 2024, №2(253), стр.24-31,  </w:t>
            </w:r>
          </w:p>
          <w:p w:rsidR="00000000" w:rsidDel="00000000" w:rsidP="00000000" w:rsidRDefault="00000000" w:rsidRPr="00000000" w14:paraId="000000AB">
            <w:pPr>
              <w:jc w:val="both"/>
              <w:rPr/>
            </w:pPr>
            <w:r w:rsidDel="00000000" w:rsidR="00000000" w:rsidRPr="00000000">
              <w:rPr>
                <w:rtl w:val="0"/>
              </w:rPr>
              <w:t xml:space="preserve">DOI:10.53511/pharmkaz.2024.17.94.003 </w:t>
            </w:r>
          </w:p>
          <w:p w:rsidR="00000000" w:rsidDel="00000000" w:rsidP="00000000" w:rsidRDefault="00000000" w:rsidRPr="00000000" w14:paraId="000000AC">
            <w:pPr>
              <w:jc w:val="both"/>
              <w:rPr/>
            </w:pPr>
            <w:r w:rsidDel="00000000" w:rsidR="00000000" w:rsidRPr="00000000">
              <w:rPr>
                <w:rtl w:val="0"/>
              </w:rPr>
              <w:t xml:space="preserve">  </w:t>
            </w:r>
            <w:hyperlink r:id="rId20">
              <w:r w:rsidDel="00000000" w:rsidR="00000000" w:rsidRPr="00000000">
                <w:rPr>
                  <w:color w:val="1155cc"/>
                  <w:u w:val="single"/>
                  <w:rtl w:val="0"/>
                </w:rPr>
                <w:t xml:space="preserve">https://pharmkaz.kz/2024/04/29/ocenka-rezistentnosti-acinetobacter-baumannii-k-antibiotikam-u-bolnyx-s-infekcionnymi-zabolevaniyami-verxnix-dyxatelnyx-putej-na-primere-g-almaty/</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pPr>
            <w:r w:rsidDel="00000000" w:rsidR="00000000" w:rsidRPr="00000000">
              <w:rPr>
                <w:rtl w:val="0"/>
              </w:rPr>
              <w:t xml:space="preserve">А.М. Сейталиева, Т.А. Ахаева, Г. Кайранова, Л.К. </w:t>
            </w:r>
            <w:r w:rsidDel="00000000" w:rsidR="00000000" w:rsidRPr="00000000">
              <w:rPr>
                <w:u w:val="single"/>
                <w:rtl w:val="0"/>
              </w:rPr>
              <w:t xml:space="preserve">Сарсенова, К.А. </w:t>
            </w:r>
            <w:r w:rsidDel="00000000" w:rsidR="00000000" w:rsidRPr="00000000">
              <w:rPr>
                <w:rtl w:val="0"/>
              </w:rPr>
              <w:t xml:space="preserve">Жапаркулова, Жусупова Г.Д., Кудайбергенова А., Мереке А., Бахтавар Ратиб</w:t>
            </w:r>
          </w:p>
        </w:tc>
      </w:tr>
      <w:tr>
        <w:trPr>
          <w:cantSplit w:val="0"/>
          <w:trHeight w:val="92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both"/>
              <w:rPr/>
            </w:pPr>
            <w:r w:rsidDel="00000000" w:rsidR="00000000" w:rsidRPr="00000000">
              <w:rPr>
                <w:rtl w:val="0"/>
              </w:rPr>
              <w:t xml:space="preserve">Әйелдердің біріншілік бедеулігінің дамуындағы әртүрлі факторлардың маңызы: әдебиетке шолу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jc w:val="both"/>
              <w:rPr/>
            </w:pPr>
            <w:r w:rsidDel="00000000" w:rsidR="00000000" w:rsidRPr="00000000">
              <w:rPr>
                <w:rtl w:val="0"/>
              </w:rPr>
              <w:t xml:space="preserve">Репродуктивті медицина. Женское здоровье 4 (57) 2023 УДК: 618.177-089.888.11 </w:t>
              <w:tab/>
              <w:t xml:space="preserve">DOI:10.37800/RM.4.2023.58-66  </w:t>
            </w:r>
          </w:p>
          <w:p w:rsidR="00000000" w:rsidDel="00000000" w:rsidP="00000000" w:rsidRDefault="00000000" w:rsidRPr="00000000" w14:paraId="000000B1">
            <w:pPr>
              <w:ind w:right="-125"/>
              <w:rPr>
                <w:sz w:val="24"/>
                <w:szCs w:val="24"/>
              </w:rPr>
            </w:pPr>
            <w:hyperlink r:id="rId21">
              <w:r w:rsidDel="00000000" w:rsidR="00000000" w:rsidRPr="00000000">
                <w:rPr>
                  <w:color w:val="0000ff"/>
                  <w:sz w:val="24"/>
                  <w:szCs w:val="24"/>
                  <w:u w:val="single"/>
                  <w:rtl w:val="0"/>
                </w:rPr>
                <w:t xml:space="preserve">https://www.researchgate.net/profile/Tamila-Akhayeva/publications</w:t>
              </w:r>
            </w:hyperlink>
            <w:r w:rsidDel="00000000" w:rsidR="00000000" w:rsidRPr="00000000">
              <w:rPr>
                <w:sz w:val="24"/>
                <w:szCs w:val="24"/>
                <w:rtl w:val="0"/>
              </w:rPr>
              <w:t xml:space="preserve"> </w:t>
            </w:r>
          </w:p>
          <w:p w:rsidR="00000000" w:rsidDel="00000000" w:rsidP="00000000" w:rsidRDefault="00000000" w:rsidRPr="00000000" w14:paraId="000000B2">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pPr>
            <w:r w:rsidDel="00000000" w:rsidR="00000000" w:rsidRPr="00000000">
              <w:rPr>
                <w:rtl w:val="0"/>
              </w:rPr>
              <w:t xml:space="preserve">Г.А. Журабекова1,3, Г.К. Тойчиева2, Л.К. </w:t>
            </w:r>
            <w:r w:rsidDel="00000000" w:rsidR="00000000" w:rsidRPr="00000000">
              <w:rPr>
                <w:u w:val="single"/>
                <w:rtl w:val="0"/>
              </w:rPr>
              <w:t xml:space="preserve">Сарсенова, Ж. </w:t>
            </w:r>
            <w:r w:rsidDel="00000000" w:rsidR="00000000" w:rsidRPr="00000000">
              <w:rPr>
                <w:rtl w:val="0"/>
              </w:rPr>
              <w:t xml:space="preserve">Оралхан1, Н.В. Бершина1, А.К. Бердалинова3, Л.Ш. Бимаганбетова4, О.В. Ким4, А.Д. Балмагамбетова3, Т.А. Ахаева1</w:t>
            </w:r>
          </w:p>
        </w:tc>
      </w:tr>
      <w:tr>
        <w:trPr>
          <w:cantSplit w:val="0"/>
          <w:trHeight w:val="92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hd w:fill="ffffff" w:val="clear"/>
              <w:tabs>
                <w:tab w:val="left" w:leader="none" w:pos="851"/>
              </w:tabs>
              <w:ind w:right="-3"/>
              <w:jc w:val="both"/>
              <w:rPr/>
            </w:pPr>
            <w:r w:rsidDel="00000000" w:rsidR="00000000" w:rsidRPr="00000000">
              <w:rPr>
                <w:rtl w:val="0"/>
              </w:rPr>
              <w:t xml:space="preserve">Anaplastic transformation of braf and tert promoter double mutant papillary thyroid carcinoma: clinical, morphological, and molecular genetic features</w:t>
            </w:r>
          </w:p>
          <w:p w:rsidR="00000000" w:rsidDel="00000000" w:rsidP="00000000" w:rsidRDefault="00000000" w:rsidRPr="00000000" w14:paraId="000000B6">
            <w:pPr>
              <w:shd w:fill="ffffff" w:val="clear"/>
              <w:tabs>
                <w:tab w:val="left" w:leader="none" w:pos="851"/>
              </w:tabs>
              <w:ind w:right="-3"/>
              <w:jc w:val="both"/>
              <w:rPr/>
            </w:pPr>
            <w:r w:rsidDel="00000000" w:rsidR="00000000" w:rsidRPr="00000000">
              <w:rPr>
                <w:rtl w:val="0"/>
              </w:rPr>
            </w:r>
          </w:p>
          <w:p w:rsidR="00000000" w:rsidDel="00000000" w:rsidP="00000000" w:rsidRDefault="00000000" w:rsidRPr="00000000" w14:paraId="000000B7">
            <w:pPr>
              <w:shd w:fill="ffffff" w:val="clear"/>
              <w:tabs>
                <w:tab w:val="left" w:leader="none" w:pos="851"/>
              </w:tabs>
              <w:ind w:right="-3"/>
              <w:jc w:val="both"/>
              <w:rPr/>
            </w:pPr>
            <w:r w:rsidDel="00000000" w:rsidR="00000000" w:rsidRPr="00000000">
              <w:rPr>
                <w:rtl w:val="0"/>
              </w:rPr>
            </w:r>
          </w:p>
          <w:p w:rsidR="00000000" w:rsidDel="00000000" w:rsidP="00000000" w:rsidRDefault="00000000" w:rsidRPr="00000000" w14:paraId="000000B8">
            <w:pPr>
              <w:shd w:fill="ffffff" w:val="clear"/>
              <w:tabs>
                <w:tab w:val="left" w:leader="none" w:pos="851"/>
              </w:tabs>
              <w:ind w:right="-3"/>
              <w:jc w:val="both"/>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both"/>
              <w:rPr/>
            </w:pPr>
            <w:r w:rsidDel="00000000" w:rsidR="00000000" w:rsidRPr="00000000">
              <w:rPr>
                <w:rtl w:val="0"/>
              </w:rPr>
              <w:t xml:space="preserve">Science &amp; Healthcare 23 (5), 248-256, 2021</w:t>
            </w:r>
          </w:p>
          <w:p w:rsidR="00000000" w:rsidDel="00000000" w:rsidP="00000000" w:rsidRDefault="00000000" w:rsidRPr="00000000" w14:paraId="000000BA">
            <w:pPr>
              <w:jc w:val="both"/>
              <w:rPr/>
            </w:pPr>
            <w:hyperlink r:id="rId22">
              <w:r w:rsidDel="00000000" w:rsidR="00000000" w:rsidRPr="00000000">
                <w:rPr>
                  <w:color w:val="1155cc"/>
                  <w:u w:val="single"/>
                  <w:rtl w:val="0"/>
                </w:rPr>
                <w:t xml:space="preserve">https://cyberleninka.ru/article/n/anaplastic-transformation-of-braf-and-tert-promoter-double-mutant-papillary-thyroid-carcinoma-clinical-morphological-and-molecular</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pPr>
            <w:r w:rsidDel="00000000" w:rsidR="00000000" w:rsidRPr="00000000">
              <w:rPr>
                <w:rtl w:val="0"/>
              </w:rPr>
              <w:t xml:space="preserve">Akbota Targynova, Zhanna Mussazhanova, Nozomi Ueki, Saltanat Bolsynbekova, Zhanar Yeleubayeva, Zhanna Kalmatayeva, Raushan Issayeva, Lazzat </w:t>
            </w:r>
            <w:r w:rsidDel="00000000" w:rsidR="00000000" w:rsidRPr="00000000">
              <w:rPr>
                <w:u w:val="single"/>
                <w:rtl w:val="0"/>
              </w:rPr>
              <w:t xml:space="preserve">Sarsenova</w:t>
            </w:r>
            <w:r w:rsidDel="00000000" w:rsidR="00000000" w:rsidRPr="00000000">
              <w:rPr>
                <w:rtl w:val="0"/>
              </w:rPr>
              <w:t xml:space="preserve">, Raushan Umirova, Dulat Serikbaiuly, Aray K Mukanova, Madina R Madiyeva, Masahiro Nakashima</w:t>
            </w:r>
          </w:p>
        </w:tc>
      </w:tr>
      <w:tr>
        <w:trPr>
          <w:cantSplit w:val="0"/>
          <w:trHeight w:val="92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hd w:fill="ffffff" w:val="clear"/>
              <w:tabs>
                <w:tab w:val="left" w:leader="none" w:pos="851"/>
              </w:tabs>
              <w:ind w:right="-3"/>
              <w:jc w:val="both"/>
              <w:rPr/>
            </w:pPr>
            <w:r w:rsidDel="00000000" w:rsidR="00000000" w:rsidRPr="00000000">
              <w:rPr>
                <w:rtl w:val="0"/>
              </w:rPr>
              <w:t xml:space="preserve">Мерзімінен бұрын босанудың негізгі факторлары: бағалау және салдары (әдеби шолу)</w:t>
            </w:r>
          </w:p>
          <w:p w:rsidR="00000000" w:rsidDel="00000000" w:rsidP="00000000" w:rsidRDefault="00000000" w:rsidRPr="00000000" w14:paraId="000000BE">
            <w:pPr>
              <w:shd w:fill="ffffff" w:val="clear"/>
              <w:tabs>
                <w:tab w:val="left" w:leader="none" w:pos="851"/>
              </w:tabs>
              <w:ind w:right="-3"/>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both"/>
              <w:rPr/>
            </w:pPr>
            <w:r w:rsidDel="00000000" w:rsidR="00000000" w:rsidRPr="00000000">
              <w:rPr>
                <w:rtl w:val="0"/>
              </w:rPr>
              <w:t xml:space="preserve">Медицина 231 (3), 14-19, 2022 </w:t>
            </w:r>
            <w:hyperlink r:id="rId23">
              <w:r w:rsidDel="00000000" w:rsidR="00000000" w:rsidRPr="00000000">
                <w:rPr>
                  <w:color w:val="1155cc"/>
                  <w:u w:val="single"/>
                  <w:rtl w:val="0"/>
                </w:rPr>
                <w:t xml:space="preserve">https://lib.kaznmu.edu.kz/wp-content/uploads/2023/01/medicina-2022.-3.-231.pdf</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pPr>
            <w:r w:rsidDel="00000000" w:rsidR="00000000" w:rsidRPr="00000000">
              <w:rPr>
                <w:rtl w:val="0"/>
              </w:rPr>
              <w:t xml:space="preserve">Г.А. Журабекова 2. A.К. Бердалинова, Ж. Оралхан, Л.К. </w:t>
            </w:r>
            <w:r w:rsidDel="00000000" w:rsidR="00000000" w:rsidRPr="00000000">
              <w:rPr>
                <w:u w:val="single"/>
                <w:rtl w:val="0"/>
              </w:rPr>
              <w:t xml:space="preserve">Сарсенова,</w:t>
            </w:r>
            <w:r w:rsidDel="00000000" w:rsidR="00000000" w:rsidRPr="00000000">
              <w:rPr>
                <w:rtl w:val="0"/>
              </w:rPr>
              <w:t xml:space="preserve"> Қ.Т. Тастамбек, С.К. Саханова</w:t>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both"/>
              <w:rPr/>
            </w:pPr>
            <w:r w:rsidDel="00000000" w:rsidR="00000000" w:rsidRPr="00000000">
              <w:rPr>
                <w:rtl w:val="0"/>
              </w:rPr>
              <w:t xml:space="preserve">Metastatic papillary thyroid carcinoma in cervical lymph nodes with autoimmune thyroiditis and no primary tumor: challenging diagnosis and management of a rare case</w:t>
            </w:r>
          </w:p>
          <w:p w:rsidR="00000000" w:rsidDel="00000000" w:rsidP="00000000" w:rsidRDefault="00000000" w:rsidRPr="00000000" w14:paraId="000000C3">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both"/>
              <w:rPr/>
            </w:pPr>
            <w:r w:rsidDel="00000000" w:rsidR="00000000" w:rsidRPr="00000000">
              <w:rPr>
                <w:rtl w:val="0"/>
              </w:rPr>
              <w:t xml:space="preserve">Science &amp; Healthcare 24 (6), 289-293, 2022 </w:t>
            </w:r>
            <w:hyperlink r:id="rId24">
              <w:r w:rsidDel="00000000" w:rsidR="00000000" w:rsidRPr="00000000">
                <w:rPr>
                  <w:color w:val="1155cc"/>
                  <w:u w:val="single"/>
                  <w:rtl w:val="0"/>
                </w:rPr>
                <w:t xml:space="preserve">https://newjournal.ssmu.kz/publication/titles/?ELEMENT_ID=8972</w:t>
              </w:r>
            </w:hyperlink>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pPr>
            <w:r w:rsidDel="00000000" w:rsidR="00000000" w:rsidRPr="00000000">
              <w:rPr>
                <w:rtl w:val="0"/>
              </w:rPr>
              <w:t xml:space="preserve">Zhanna Mussazhanova, Akbota Targynova, Aray Mukanova, Saya Kaidarova, Gulzira Shalgimbayeva, Madina Madiyeva, Laura Pak, Kuantkan Zhabagin, Tatyana Belikhina, Gulnaz Rakhimzhanova, Zhanar Yeleubayeva, Saltanat Bolsynbekova, Zhanna Kalmatayeva, Raushan Issayeva, Lazzat Sarsenova, Raushan Umirova, Masahiro Nakashima</w:t>
            </w: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both"/>
              <w:rPr/>
            </w:pPr>
            <w:r w:rsidDel="00000000" w:rsidR="00000000" w:rsidRPr="00000000">
              <w:rPr>
                <w:rtl w:val="0"/>
              </w:rPr>
              <w:t xml:space="preserve">Применение abc/ven анализа на примере лекарственного обеспечения городской поликлиники города алматы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jc w:val="both"/>
              <w:rPr/>
            </w:pPr>
            <w:r w:rsidDel="00000000" w:rsidR="00000000" w:rsidRPr="00000000">
              <w:rPr>
                <w:rtl w:val="0"/>
              </w:rPr>
              <w:t xml:space="preserve">ФАРМАЦИЯ КАЗАХСТАНА 247 (2), 217-222, 2023 </w:t>
            </w:r>
            <w:hyperlink r:id="rId25">
              <w:r w:rsidDel="00000000" w:rsidR="00000000" w:rsidRPr="00000000">
                <w:rPr>
                  <w:color w:val="1155cc"/>
                  <w:u w:val="single"/>
                  <w:rtl w:val="0"/>
                </w:rPr>
                <w:t xml:space="preserve">https://pharmkaz.kz/wp-content/uploads/2023/05/%D0%9A%D0%90%D0%91%D0%94%D0%AB%D0%9B%D0%9A%D0%90%D0%9D%D0%9E%D0%92%D0%90.pdf</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pPr>
            <w:r w:rsidDel="00000000" w:rsidR="00000000" w:rsidRPr="00000000">
              <w:rPr>
                <w:rtl w:val="0"/>
              </w:rPr>
              <w:t xml:space="preserve">Э.Ж. Кабдылканова, Д.К. Сатмбекова, С.А. Абзалиева, Л.К. Сарсенова, А.А. Тургумбаева, М.А. Маджитова, Б.С. Балтабай, Г.Т. Омар, К.О. Оразбек</w:t>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both"/>
              <w:rPr/>
            </w:pPr>
            <w:r w:rsidDel="00000000" w:rsidR="00000000" w:rsidRPr="00000000">
              <w:rPr>
                <w:rtl w:val="0"/>
              </w:rPr>
              <w:t xml:space="preserve">Разработка состава и технологии геля для ультразвукового исследования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jc w:val="both"/>
              <w:rPr/>
            </w:pPr>
            <w:r w:rsidDel="00000000" w:rsidR="00000000" w:rsidRPr="00000000">
              <w:rPr>
                <w:rtl w:val="0"/>
              </w:rPr>
              <w:t xml:space="preserve">Фармация Казахстана, 240-246, 2024 </w:t>
            </w:r>
            <w:hyperlink r:id="rId26">
              <w:r w:rsidDel="00000000" w:rsidR="00000000" w:rsidRPr="00000000">
                <w:rPr>
                  <w:color w:val="1155cc"/>
                  <w:u w:val="single"/>
                  <w:rtl w:val="0"/>
                </w:rPr>
                <w:t xml:space="preserve">https://pharmkaz.kz/kz/2024/10/29/razrabotka-sostava-i-texnologii-gelya-dlya-ultrazvukovogo-issledovaniya/</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pPr>
            <w:r w:rsidDel="00000000" w:rsidR="00000000" w:rsidRPr="00000000">
              <w:rPr>
                <w:rtl w:val="0"/>
              </w:rPr>
              <w:t xml:space="preserve">Д.К. Сатмбекова, Г.Т. Омар, Э.Ж. Кабдылханова, Л.К. Сарсенова, А.К. Бердгалеева, А.З. Мусина, Б.Т. Мукашев</w:t>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jc w:val="both"/>
              <w:rPr/>
            </w:pPr>
            <w:r w:rsidDel="00000000" w:rsidR="00000000" w:rsidRPr="00000000">
              <w:rPr>
                <w:rtl w:val="0"/>
              </w:rPr>
              <w:t xml:space="preserve">Реализация концепции реформирования медицинского и фармацевтического образования Республики Казахстан в период с 2006 по 2010 годы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jc w:val="both"/>
              <w:rPr/>
            </w:pPr>
            <w:r w:rsidDel="00000000" w:rsidR="00000000" w:rsidRPr="00000000">
              <w:rPr>
                <w:rtl w:val="0"/>
              </w:rPr>
              <w:t xml:space="preserve">Вестник Казахского Национального медицинского университета, 19-23, 2010 </w:t>
            </w:r>
            <w:hyperlink r:id="rId27">
              <w:r w:rsidDel="00000000" w:rsidR="00000000" w:rsidRPr="00000000">
                <w:rPr>
                  <w:color w:val="1155cc"/>
                  <w:u w:val="single"/>
                  <w:rtl w:val="0"/>
                </w:rPr>
                <w:t xml:space="preserve">https://cyberleninka.ru/article/n/realizatsiya-kontseptsii-reformirovaniya-meditsinskogo-i-farmatsevticheskogo-obrazovaniya-respubliki-kazahstan-v-period-s-2006-po-2010</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pPr>
            <w:r w:rsidDel="00000000" w:rsidR="00000000" w:rsidRPr="00000000">
              <w:rPr>
                <w:rtl w:val="0"/>
              </w:rPr>
              <w:t xml:space="preserve">НК Хамзина, АС Кусаинова, ГА Дербисалина, ЛК Сарсенова, АБ Жунусова, КЖ Байльдинова, МУ Анартаева, СБ Мукашева</w:t>
            </w:r>
          </w:p>
        </w:tc>
      </w:tr>
      <w:tr>
        <w:trPr>
          <w:cantSplit w:val="0"/>
          <w:trHeight w:val="37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hd w:fill="ffffff" w:val="clear"/>
              <w:tabs>
                <w:tab w:val="left" w:leader="none" w:pos="1134"/>
              </w:tabs>
              <w:ind w:right="-3"/>
              <w:jc w:val="center"/>
              <w:rPr>
                <w:b w:val="1"/>
                <w:color w:val="000000"/>
              </w:rPr>
            </w:pPr>
            <w:r w:rsidDel="00000000" w:rsidR="00000000" w:rsidRPr="00000000">
              <w:rPr>
                <w:b w:val="1"/>
                <w:color w:val="000000"/>
                <w:rtl w:val="0"/>
              </w:rPr>
              <w:t xml:space="preserve">МОНОГРАФИЯ</w:t>
            </w:r>
          </w:p>
        </w:tc>
      </w:tr>
      <w:tr>
        <w:trPr>
          <w:cantSplit w:val="0"/>
          <w:trHeight w:val="9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jc w:val="both"/>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ffffff" w:val="clear"/>
              <w:tabs>
                <w:tab w:val="left" w:leader="none" w:pos="1134"/>
              </w:tabs>
              <w:ind w:right="-3"/>
              <w:jc w:val="both"/>
              <w:rPr/>
            </w:pPr>
            <w:r w:rsidDel="00000000" w:rsidR="00000000" w:rsidRPr="00000000">
              <w:rPr>
                <w:rtl w:val="0"/>
              </w:rPr>
              <w:t xml:space="preserve">Возможности фито препаратов в коррекции повреждений органов-мишеней при воздействии урановой пыли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pPr>
            <w:r w:rsidDel="00000000" w:rsidR="00000000" w:rsidRPr="00000000">
              <w:rPr>
                <w:rtl w:val="0"/>
              </w:rPr>
              <w:t xml:space="preserve">Қазақ университеті баспасы,  2025, Алматы</w:t>
            </w:r>
          </w:p>
          <w:p w:rsidR="00000000" w:rsidDel="00000000" w:rsidP="00000000" w:rsidRDefault="00000000" w:rsidRPr="00000000" w14:paraId="000000D9">
            <w:pPr>
              <w:jc w:val="both"/>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jc w:val="both"/>
              <w:rPr/>
            </w:pPr>
            <w:r w:rsidDel="00000000" w:rsidR="00000000" w:rsidRPr="00000000">
              <w:rPr>
                <w:u w:val="single"/>
                <w:rtl w:val="0"/>
              </w:rPr>
              <w:t xml:space="preserve">Сарсенова Л.К.</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sectPr>
      <w:type w:val="nextPage"/>
      <w:pgSz w:h="15840" w:w="12240" w:orient="portrait"/>
      <w:pgMar w:bottom="1134" w:top="1134" w:left="1134" w:right="5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905.0" w:type="dxa"/>
      <w:jc w:val="left"/>
      <w:tblInd w:w="-115.0" w:type="dxa"/>
      <w:tblLayout w:type="fixed"/>
      <w:tblLook w:val="0400"/>
    </w:tblPr>
    <w:tblGrid>
      <w:gridCol w:w="7518"/>
      <w:gridCol w:w="2387"/>
      <w:tblGridChange w:id="0">
        <w:tblGrid>
          <w:gridCol w:w="7518"/>
          <w:gridCol w:w="2387"/>
        </w:tblGrid>
      </w:tblGridChange>
    </w:tblGrid>
    <w:tr>
      <w:trPr>
        <w:cantSplit w:val="0"/>
        <w:trHeight w:val="372" w:hRule="atLeast"/>
        <w:tblHeader w:val="0"/>
      </w:trPr>
      <w:tc>
        <w:tcPr>
          <w:shd w:fill="auto" w:val="clear"/>
        </w:tcPr>
        <w:p w:rsidR="00000000" w:rsidDel="00000000" w:rsidP="00000000" w:rsidRDefault="00000000" w:rsidRPr="00000000" w14:paraId="000000DD">
          <w:pPr>
            <w:rPr>
              <w:sz w:val="24"/>
              <w:szCs w:val="24"/>
            </w:rPr>
          </w:pPr>
          <w:r w:rsidDel="00000000" w:rsidR="00000000" w:rsidRPr="00000000">
            <w:rPr>
              <w:sz w:val="22"/>
              <w:szCs w:val="22"/>
              <w:rtl w:val="0"/>
            </w:rPr>
            <w:t xml:space="preserve">Ізденуші</w:t>
          </w:r>
          <w:r w:rsidDel="00000000" w:rsidR="00000000" w:rsidRPr="00000000">
            <w:rPr>
              <w:rtl w:val="0"/>
            </w:rPr>
          </w:r>
        </w:p>
      </w:tc>
      <w:tc>
        <w:tcPr>
          <w:shd w:fill="auto" w:val="clear"/>
        </w:tcPr>
        <w:p w:rsidR="00000000" w:rsidDel="00000000" w:rsidP="00000000" w:rsidRDefault="00000000" w:rsidRPr="00000000" w14:paraId="000000DE">
          <w:pPr>
            <w:rPr>
              <w:sz w:val="24"/>
              <w:szCs w:val="24"/>
            </w:rPr>
          </w:pPr>
          <w:r w:rsidDel="00000000" w:rsidR="00000000" w:rsidRPr="00000000">
            <w:rPr>
              <w:sz w:val="24"/>
              <w:szCs w:val="24"/>
              <w:rtl w:val="0"/>
            </w:rPr>
            <w:t xml:space="preserve">Л.К. Сарсенова</w:t>
          </w:r>
        </w:p>
      </w:tc>
    </w:tr>
    <w:tr>
      <w:trPr>
        <w:cantSplit w:val="0"/>
        <w:trHeight w:val="485" w:hRule="atLeast"/>
        <w:tblHeader w:val="0"/>
      </w:trPr>
      <w:tc>
        <w:tcPr>
          <w:shd w:fill="auto" w:val="clear"/>
        </w:tcPr>
        <w:p w:rsidR="00000000" w:rsidDel="00000000" w:rsidP="00000000" w:rsidRDefault="00000000" w:rsidRPr="00000000" w14:paraId="000000DF">
          <w:pPr>
            <w:rPr>
              <w:sz w:val="22"/>
              <w:szCs w:val="22"/>
            </w:rPr>
          </w:pPr>
          <w:r w:rsidDel="00000000" w:rsidR="00000000" w:rsidRPr="00000000">
            <w:rPr>
              <w:sz w:val="22"/>
              <w:szCs w:val="22"/>
              <w:rtl w:val="0"/>
            </w:rPr>
            <w:t xml:space="preserve">әл-Фараби атындағы</w:t>
          </w:r>
        </w:p>
        <w:p w:rsidR="00000000" w:rsidDel="00000000" w:rsidP="00000000" w:rsidRDefault="00000000" w:rsidRPr="00000000" w14:paraId="000000E0">
          <w:pPr>
            <w:rPr>
              <w:sz w:val="24"/>
              <w:szCs w:val="24"/>
            </w:rPr>
          </w:pPr>
          <w:r w:rsidDel="00000000" w:rsidR="00000000" w:rsidRPr="00000000">
            <w:rPr>
              <w:sz w:val="22"/>
              <w:szCs w:val="22"/>
              <w:rtl w:val="0"/>
            </w:rPr>
            <w:t xml:space="preserve">ҚазҰУ ғалым хатшысы</w:t>
          </w:r>
          <w:r w:rsidDel="00000000" w:rsidR="00000000" w:rsidRPr="00000000">
            <w:rPr>
              <w:rtl w:val="0"/>
            </w:rPr>
          </w:r>
        </w:p>
      </w:tc>
      <w:tc>
        <w:tcPr>
          <w:shd w:fill="auto" w:val="clear"/>
        </w:tcPr>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М.К. Мамбетова</w:t>
            <w:tab/>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F0747"/>
    <w:pPr>
      <w:spacing w:after="0" w:line="240" w:lineRule="auto"/>
    </w:pPr>
    <w:rPr>
      <w:rFonts w:ascii="Times New Roman" w:cs="Times New Roman" w:eastAsia="Times New Roman" w:hAnsi="Times New Roman"/>
      <w:sz w:val="20"/>
      <w:szCs w:val="20"/>
      <w:lang w:eastAsia="ru-RU" w:val="ru-RU"/>
    </w:rPr>
  </w:style>
  <w:style w:type="paragraph" w:styleId="1">
    <w:name w:val="heading 1"/>
    <w:basedOn w:val="a"/>
    <w:next w:val="a"/>
    <w:link w:val="10"/>
    <w:qFormat w:val="1"/>
    <w:rsid w:val="00CF0747"/>
    <w:pPr>
      <w:keepNext w:val="1"/>
      <w:outlineLvl w:val="0"/>
    </w:pPr>
    <w:rPr>
      <w:sz w:val="24"/>
    </w:rPr>
  </w:style>
  <w:style w:type="paragraph" w:styleId="2">
    <w:name w:val="heading 2"/>
    <w:basedOn w:val="a"/>
    <w:next w:val="a"/>
    <w:link w:val="20"/>
    <w:uiPriority w:val="9"/>
    <w:semiHidden w:val="1"/>
    <w:unhideWhenUsed w:val="1"/>
    <w:qFormat w:val="1"/>
    <w:rsid w:val="00115596"/>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CF074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Заголовок 1 Знак"/>
    <w:basedOn w:val="a0"/>
    <w:link w:val="1"/>
    <w:rsid w:val="00CF0747"/>
    <w:rPr>
      <w:rFonts w:ascii="Times New Roman" w:cs="Times New Roman" w:eastAsia="Times New Roman" w:hAnsi="Times New Roman"/>
      <w:sz w:val="24"/>
      <w:szCs w:val="20"/>
      <w:lang w:eastAsia="ru-RU" w:val="ru-RU"/>
    </w:rPr>
  </w:style>
  <w:style w:type="paragraph" w:styleId="a4" w:customStyle="1">
    <w:name w:val="Знак"/>
    <w:basedOn w:val="a"/>
    <w:autoRedefine w:val="1"/>
    <w:rsid w:val="00CF0747"/>
    <w:pPr>
      <w:spacing w:after="160" w:line="240" w:lineRule="exact"/>
    </w:pPr>
    <w:rPr>
      <w:sz w:val="28"/>
      <w:lang w:eastAsia="en-US" w:val="en-US"/>
    </w:rPr>
  </w:style>
  <w:style w:type="paragraph" w:styleId="a5">
    <w:name w:val="header"/>
    <w:basedOn w:val="a"/>
    <w:link w:val="a6"/>
    <w:uiPriority w:val="99"/>
    <w:unhideWhenUsed w:val="1"/>
    <w:rsid w:val="004E2305"/>
    <w:pPr>
      <w:tabs>
        <w:tab w:val="center" w:pos="4844"/>
        <w:tab w:val="right" w:pos="9689"/>
      </w:tabs>
    </w:pPr>
  </w:style>
  <w:style w:type="character" w:styleId="a6" w:customStyle="1">
    <w:name w:val="Верхний колонтитул Знак"/>
    <w:basedOn w:val="a0"/>
    <w:link w:val="a5"/>
    <w:uiPriority w:val="99"/>
    <w:rsid w:val="004E2305"/>
    <w:rPr>
      <w:rFonts w:ascii="Times New Roman" w:cs="Times New Roman" w:eastAsia="Times New Roman" w:hAnsi="Times New Roman"/>
      <w:sz w:val="20"/>
      <w:szCs w:val="20"/>
      <w:lang w:eastAsia="ru-RU" w:val="ru-RU"/>
    </w:rPr>
  </w:style>
  <w:style w:type="paragraph" w:styleId="a7">
    <w:name w:val="footer"/>
    <w:basedOn w:val="a"/>
    <w:link w:val="a8"/>
    <w:uiPriority w:val="99"/>
    <w:unhideWhenUsed w:val="1"/>
    <w:rsid w:val="004E2305"/>
    <w:pPr>
      <w:tabs>
        <w:tab w:val="center" w:pos="4844"/>
        <w:tab w:val="right" w:pos="9689"/>
      </w:tabs>
    </w:pPr>
  </w:style>
  <w:style w:type="character" w:styleId="a8" w:customStyle="1">
    <w:name w:val="Нижний колонтитул Знак"/>
    <w:basedOn w:val="a0"/>
    <w:link w:val="a7"/>
    <w:uiPriority w:val="99"/>
    <w:rsid w:val="004E2305"/>
    <w:rPr>
      <w:rFonts w:ascii="Times New Roman" w:cs="Times New Roman" w:eastAsia="Times New Roman" w:hAnsi="Times New Roman"/>
      <w:sz w:val="20"/>
      <w:szCs w:val="20"/>
      <w:lang w:eastAsia="ru-RU" w:val="ru-RU"/>
    </w:rPr>
  </w:style>
  <w:style w:type="character" w:styleId="a9">
    <w:name w:val="Emphasis"/>
    <w:basedOn w:val="a0"/>
    <w:uiPriority w:val="20"/>
    <w:qFormat w:val="1"/>
    <w:rsid w:val="00645D89"/>
    <w:rPr>
      <w:i w:val="1"/>
      <w:iCs w:val="1"/>
    </w:rPr>
  </w:style>
  <w:style w:type="character" w:styleId="aa">
    <w:name w:val="Strong"/>
    <w:basedOn w:val="a0"/>
    <w:uiPriority w:val="22"/>
    <w:qFormat w:val="1"/>
    <w:rsid w:val="00645D89"/>
    <w:rPr>
      <w:b w:val="1"/>
      <w:bCs w:val="1"/>
    </w:rPr>
  </w:style>
  <w:style w:type="character" w:styleId="ab" w:customStyle="1">
    <w:name w:val="Без интервала Знак"/>
    <w:link w:val="ac"/>
    <w:uiPriority w:val="1"/>
    <w:locked w:val="1"/>
    <w:rsid w:val="00F34984"/>
    <w:rPr>
      <w:rFonts w:cs="Tahoma" w:eastAsia="Arial Unicode MS"/>
      <w:color w:val="000000"/>
      <w:sz w:val="24"/>
      <w:szCs w:val="24"/>
      <w:lang w:bidi="en-US" w:eastAsia="ru-RU"/>
    </w:rPr>
  </w:style>
  <w:style w:type="paragraph" w:styleId="ac">
    <w:name w:val="No Spacing"/>
    <w:link w:val="ab"/>
    <w:uiPriority w:val="1"/>
    <w:qFormat w:val="1"/>
    <w:rsid w:val="00F34984"/>
    <w:pPr>
      <w:widowControl w:val="0"/>
      <w:suppressAutoHyphens w:val="1"/>
      <w:spacing w:after="0" w:line="240" w:lineRule="auto"/>
    </w:pPr>
    <w:rPr>
      <w:rFonts w:cs="Tahoma" w:eastAsia="Arial Unicode MS"/>
      <w:color w:val="000000"/>
      <w:sz w:val="24"/>
      <w:szCs w:val="24"/>
      <w:lang w:bidi="en-US" w:eastAsia="ru-RU"/>
    </w:rPr>
  </w:style>
  <w:style w:type="character" w:styleId="list-group-item" w:customStyle="1">
    <w:name w:val="list-group-item"/>
    <w:rsid w:val="00F34984"/>
  </w:style>
  <w:style w:type="character" w:styleId="anchortext" w:customStyle="1">
    <w:name w:val="anchortext"/>
    <w:rsid w:val="00F34984"/>
  </w:style>
  <w:style w:type="character" w:styleId="ad">
    <w:name w:val="Hyperlink"/>
    <w:uiPriority w:val="99"/>
    <w:qFormat w:val="1"/>
    <w:rsid w:val="00F34984"/>
    <w:rPr>
      <w:color w:val="0000ff"/>
      <w:u w:val="single"/>
    </w:rPr>
  </w:style>
  <w:style w:type="character" w:styleId="ddmpubyr" w:customStyle="1">
    <w:name w:val="ddmpubyr"/>
    <w:rsid w:val="00F34984"/>
  </w:style>
  <w:style w:type="character" w:styleId="label" w:customStyle="1">
    <w:name w:val="label"/>
    <w:basedOn w:val="a0"/>
    <w:rsid w:val="00126D32"/>
  </w:style>
  <w:style w:type="character" w:styleId="value" w:customStyle="1">
    <w:name w:val="value"/>
    <w:basedOn w:val="a0"/>
    <w:rsid w:val="00126D32"/>
  </w:style>
  <w:style w:type="character" w:styleId="ae">
    <w:name w:val="FollowedHyperlink"/>
    <w:basedOn w:val="a0"/>
    <w:uiPriority w:val="99"/>
    <w:semiHidden w:val="1"/>
    <w:unhideWhenUsed w:val="1"/>
    <w:rsid w:val="00126D32"/>
    <w:rPr>
      <w:color w:val="954f72" w:themeColor="followedHyperlink"/>
      <w:u w:val="single"/>
    </w:rPr>
  </w:style>
  <w:style w:type="paragraph" w:styleId="af">
    <w:name w:val="List Paragraph"/>
    <w:aliases w:val="Bullet List,FooterText,numbered,Абзац с отступом,List Paragraph,маркированный,Bullets,List Paragraph (numbered (a)),NUMBERED PARAGRAPH,List Paragraph 1,List_Paragraph,Multilevel para_II,Akapit z listą BS,IBL List Paragraph,Абзац списка3"/>
    <w:basedOn w:val="a"/>
    <w:link w:val="af0"/>
    <w:uiPriority w:val="99"/>
    <w:qFormat w:val="1"/>
    <w:rsid w:val="00200C39"/>
    <w:pPr>
      <w:ind w:left="720"/>
      <w:contextualSpacing w:val="1"/>
    </w:pPr>
    <w:rPr>
      <w:rFonts w:ascii="Calibri" w:cs="Calibri" w:eastAsia="Calibri" w:hAnsi="Calibri"/>
    </w:rPr>
  </w:style>
  <w:style w:type="paragraph" w:styleId="af1">
    <w:name w:val="Balloon Text"/>
    <w:basedOn w:val="a"/>
    <w:link w:val="af2"/>
    <w:uiPriority w:val="99"/>
    <w:semiHidden w:val="1"/>
    <w:unhideWhenUsed w:val="1"/>
    <w:rsid w:val="00F01FB9"/>
    <w:rPr>
      <w:rFonts w:ascii="Segoe UI" w:cs="Segoe UI" w:hAnsi="Segoe UI"/>
      <w:sz w:val="18"/>
      <w:szCs w:val="18"/>
    </w:rPr>
  </w:style>
  <w:style w:type="character" w:styleId="af2" w:customStyle="1">
    <w:name w:val="Текст выноски Знак"/>
    <w:basedOn w:val="a0"/>
    <w:link w:val="af1"/>
    <w:uiPriority w:val="99"/>
    <w:semiHidden w:val="1"/>
    <w:rsid w:val="00F01FB9"/>
    <w:rPr>
      <w:rFonts w:ascii="Segoe UI" w:cs="Segoe UI" w:eastAsia="Times New Roman" w:hAnsi="Segoe UI"/>
      <w:sz w:val="18"/>
      <w:szCs w:val="18"/>
      <w:lang w:eastAsia="ru-RU" w:val="ru-RU"/>
    </w:rPr>
  </w:style>
  <w:style w:type="character" w:styleId="af3">
    <w:name w:val="Unresolved Mention"/>
    <w:basedOn w:val="a0"/>
    <w:uiPriority w:val="99"/>
    <w:semiHidden w:val="1"/>
    <w:unhideWhenUsed w:val="1"/>
    <w:rsid w:val="00E64CEC"/>
    <w:rPr>
      <w:color w:val="605e5c"/>
      <w:shd w:color="auto" w:fill="e1dfdd" w:val="clear"/>
    </w:rPr>
  </w:style>
  <w:style w:type="character" w:styleId="af0" w:customStyle="1">
    <w:name w:val="Абзац списка Знак"/>
    <w:aliases w:val="Bullet List Знак,FooterText Знак,numbered Знак,Абзац с отступом Знак,List Paragraph Знак,маркированный Знак,Bullets Знак,List Paragraph (numbered (a)) Знак,NUMBERED PARAGRAPH Знак,List Paragraph 1 Знак,List_Paragraph Знак"/>
    <w:link w:val="af"/>
    <w:uiPriority w:val="99"/>
    <w:qFormat w:val="1"/>
    <w:locked w:val="1"/>
    <w:rsid w:val="00E425EE"/>
    <w:rPr>
      <w:rFonts w:ascii="Calibri" w:cs="Calibri" w:eastAsia="Calibri" w:hAnsi="Calibri"/>
      <w:sz w:val="20"/>
      <w:szCs w:val="20"/>
      <w:lang w:eastAsia="ru-RU" w:val="ru-RU"/>
    </w:rPr>
  </w:style>
  <w:style w:type="character" w:styleId="20" w:customStyle="1">
    <w:name w:val="Заголовок 2 Знак"/>
    <w:basedOn w:val="a0"/>
    <w:link w:val="2"/>
    <w:uiPriority w:val="9"/>
    <w:semiHidden w:val="1"/>
    <w:rsid w:val="00115596"/>
    <w:rPr>
      <w:rFonts w:asciiTheme="majorHAnsi" w:cstheme="majorBidi" w:eastAsiaTheme="majorEastAsia" w:hAnsiTheme="majorHAnsi"/>
      <w:color w:val="2f5496" w:themeColor="accent1" w:themeShade="0000BF"/>
      <w:sz w:val="26"/>
      <w:szCs w:val="26"/>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harmkaz.kz/2024/04/29/ocenka-rezistentnosti-acinetobacter-baumannii-k-antibiotikam-u-bolnyx-s-infekcionnymi-zabolevaniyami-verxnix-dyxatelnyx-putej-na-primere-g-almaty/" TargetMode="External"/><Relationship Id="rId22" Type="http://schemas.openxmlformats.org/officeDocument/2006/relationships/hyperlink" Target="https://cyberleninka.ru/article/n/anaplastic-transformation-of-braf-and-tert-promoter-double-mutant-papillary-thyroid-carcinoma-clinical-morphological-and-molecular" TargetMode="External"/><Relationship Id="rId21" Type="http://schemas.openxmlformats.org/officeDocument/2006/relationships/hyperlink" Target="https://www.researchgate.net/profile/Tamila-Akhayeva/publications" TargetMode="External"/><Relationship Id="rId24" Type="http://schemas.openxmlformats.org/officeDocument/2006/relationships/hyperlink" Target="https://newjournal.ssmu.kz/publication/titles/?ELEMENT_ID=8972" TargetMode="External"/><Relationship Id="rId23" Type="http://schemas.openxmlformats.org/officeDocument/2006/relationships/hyperlink" Target="https://lib.kaznmu.edu.kz/wp-content/uploads/2023/01/medicina-2022.-3.-23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90/molecules29040910" TargetMode="External"/><Relationship Id="rId26" Type="http://schemas.openxmlformats.org/officeDocument/2006/relationships/hyperlink" Target="https://pharmkaz.kz/kz/2024/10/29/razrabotka-sostava-i-texnologii-gelya-dlya-ultrazvukovogo-issledovaniya/" TargetMode="External"/><Relationship Id="rId25" Type="http://schemas.openxmlformats.org/officeDocument/2006/relationships/hyperlink" Target="https://pharmkaz.kz/wp-content/uploads/2023/05/%D0%9A%D0%90%D0%91%D0%94%D0%AB%D0%9B%D0%9A%D0%90%D0%9D%D0%9E%D0%92%D0%90.pdf" TargetMode="External"/><Relationship Id="rId27" Type="http://schemas.openxmlformats.org/officeDocument/2006/relationships/hyperlink" Target="https://cyberleninka.ru/article/n/realizatsiya-kontseptsii-reformirovaniya-meditsinskogo-i-farmatsevticheskogo-obrazovaniya-respubliki-kazahstan-v-period-s-2006-po-201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390/molecules27248824" TargetMode="External"/><Relationship Id="rId8" Type="http://schemas.openxmlformats.org/officeDocument/2006/relationships/hyperlink" Target="https://www.scopus.com/record/display.uri?eid=2-s2.0-85144561412&amp;origin=recordpage" TargetMode="External"/><Relationship Id="rId11" Type="http://schemas.openxmlformats.org/officeDocument/2006/relationships/hyperlink" Target="https://www.scopus.com/record/display.uri?eid=2-s2.0-85141814954&amp;origin=recordpage" TargetMode="External"/><Relationship Id="rId10" Type="http://schemas.openxmlformats.org/officeDocument/2006/relationships/hyperlink" Target="https://doi.org/10.3897/pharmacia.93.e93604" TargetMode="External"/><Relationship Id="rId13" Type="http://schemas.openxmlformats.org/officeDocument/2006/relationships/hyperlink" Target="https://www.scopus.com/record/display.uri?eid=2-s2.0-85140252034&amp;origin=recordpage" TargetMode="External"/><Relationship Id="rId12" Type="http://schemas.openxmlformats.org/officeDocument/2006/relationships/hyperlink" Target="https://doi.org/10.26655/JMCHEMSCI.2023.1.14" TargetMode="External"/><Relationship Id="rId15" Type="http://schemas.openxmlformats.org/officeDocument/2006/relationships/hyperlink" Target="https://www.scopus.com/record/display.uri?eid=2-s2.0-85089306618&amp;origin=recordpage" TargetMode="External"/><Relationship Id="rId14" Type="http://schemas.openxmlformats.org/officeDocument/2006/relationships/hyperlink" Target="https://doi.org/10.31838/ijpr/2020.SP1.148" TargetMode="External"/><Relationship Id="rId17" Type="http://schemas.openxmlformats.org/officeDocument/2006/relationships/hyperlink" Target="https://www.scopus.com/record/display.uri?eid=2-s2.0-85141814954&amp;origin=recordpage" TargetMode="External"/><Relationship Id="rId16" Type="http://schemas.openxmlformats.org/officeDocument/2006/relationships/hyperlink" Target="https://doi.org/10.17816/humeco629001" TargetMode="External"/><Relationship Id="rId19" Type="http://schemas.openxmlformats.org/officeDocument/2006/relationships/hyperlink" Target="https://pharmkaz.kz/2023/10/30/retrospektivnoe-issledovanie-rezistentnosti-e-coli-k-antibiotikam-u-bolnyx-infekcionnymi-zabolevaniyami-na-primere-g-almaty/" TargetMode="External"/><Relationship Id="rId1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AsJwgo286rkoM4UWE8coSn8hA==">CgMxLjAyDmguZ2pibGlrZ2hndnQxMg5oLmZhZGYyd2d1YXFvZjIOaC5hZGM5ZXlkYzNiOTgyDmguNTVvOTJpZW80cmxwOAByITE0OUtyUmJtU2FUREFpN3hCM0c5TFJCeEhjcmFYTzdKOQ==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2022-07-11T04:51:00Z</dcterms:created>
  <dc:creator>Bulat Kenessov</dc:creator>
</cp:coreProperties>
</file>